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6D3" w:rsidRDefault="001106D3" w:rsidP="00F560DA">
      <w:pPr>
        <w:rPr>
          <w:rFonts w:ascii="Cambria" w:hAnsi="Cambria"/>
        </w:rPr>
      </w:pPr>
    </w:p>
    <w:p w:rsidR="00E14FEC" w:rsidRDefault="00E14FEC" w:rsidP="00E14FEC">
      <w:pPr>
        <w:autoSpaceDE w:val="0"/>
        <w:autoSpaceDN w:val="0"/>
        <w:adjustRightInd w:val="0"/>
        <w:rPr>
          <w:rFonts w:cstheme="minorHAnsi"/>
          <w:b/>
          <w:bCs/>
          <w:sz w:val="28"/>
        </w:rPr>
      </w:pPr>
      <w:r w:rsidRPr="004B67BA">
        <w:rPr>
          <w:rFonts w:cstheme="minorHAnsi"/>
          <w:b/>
          <w:bCs/>
          <w:sz w:val="28"/>
        </w:rPr>
        <w:t>Wyjaśnienie do treści zapytania ofertowego:</w:t>
      </w:r>
    </w:p>
    <w:p w:rsidR="00E14FEC" w:rsidRPr="004B67BA" w:rsidRDefault="00E14FEC" w:rsidP="00E14FEC">
      <w:pPr>
        <w:autoSpaceDE w:val="0"/>
        <w:autoSpaceDN w:val="0"/>
        <w:adjustRightInd w:val="0"/>
        <w:rPr>
          <w:rFonts w:cstheme="minorHAnsi"/>
          <w:b/>
          <w:bCs/>
          <w:sz w:val="28"/>
        </w:rPr>
      </w:pPr>
    </w:p>
    <w:p w:rsidR="00E14FEC" w:rsidRDefault="00E14FEC" w:rsidP="00E14FEC">
      <w:pPr>
        <w:autoSpaceDE w:val="0"/>
        <w:autoSpaceDN w:val="0"/>
        <w:adjustRightInd w:val="0"/>
        <w:rPr>
          <w:rFonts w:cstheme="minorHAnsi"/>
          <w:b/>
        </w:rPr>
      </w:pPr>
      <w:r w:rsidRPr="000A7D40">
        <w:rPr>
          <w:rFonts w:cstheme="minorHAnsi"/>
          <w:b/>
          <w:bCs/>
        </w:rPr>
        <w:t>Dotyczy:</w:t>
      </w:r>
      <w:r w:rsidRPr="000A7D40">
        <w:rPr>
          <w:rFonts w:cstheme="minorHAnsi"/>
        </w:rPr>
        <w:t xml:space="preserve"> Postępowania o udzielenie zamówienia na </w:t>
      </w:r>
      <w:r w:rsidRPr="000A7D40">
        <w:rPr>
          <w:rFonts w:cstheme="minorHAnsi"/>
          <w:b/>
        </w:rPr>
        <w:t>zakup, dostawę i wniesienie do siedziby RODN „WOM” w Katowicach, montaż urządzenia wielofunkcyjnego oraz szkolenie pracowników z jego obsługi</w:t>
      </w:r>
    </w:p>
    <w:p w:rsidR="00E14FEC" w:rsidRDefault="00E14FEC" w:rsidP="00E14FEC">
      <w:pPr>
        <w:autoSpaceDE w:val="0"/>
        <w:autoSpaceDN w:val="0"/>
        <w:adjustRightInd w:val="0"/>
        <w:rPr>
          <w:rFonts w:cstheme="minorHAnsi"/>
          <w:b/>
        </w:rPr>
      </w:pPr>
    </w:p>
    <w:p w:rsidR="00E14FEC" w:rsidRPr="000A7D40" w:rsidRDefault="00E14FEC" w:rsidP="00E14FEC">
      <w:pPr>
        <w:autoSpaceDE w:val="0"/>
        <w:autoSpaceDN w:val="0"/>
        <w:adjustRightInd w:val="0"/>
        <w:rPr>
          <w:rFonts w:cstheme="minorHAnsi"/>
          <w:b/>
        </w:rPr>
      </w:pPr>
    </w:p>
    <w:p w:rsidR="00E14FEC" w:rsidRDefault="00E14FEC" w:rsidP="00E14FEC">
      <w:pPr>
        <w:rPr>
          <w:rFonts w:cstheme="minorHAnsi"/>
        </w:rPr>
      </w:pPr>
      <w:r w:rsidRPr="000A7D40">
        <w:rPr>
          <w:rFonts w:cstheme="minorHAnsi"/>
        </w:rPr>
        <w:t>Zamawiający, działając w ramach procedury zapytania ofertowego (prowadzonego poza ustawą z dnia 11 września 2019 r. – Prawo zamówień publicznych, zgodnie z wewnętrznym Regulaminem Zamówień), w odpowiedzi na pytani</w:t>
      </w:r>
      <w:r>
        <w:rPr>
          <w:rFonts w:cstheme="minorHAnsi"/>
        </w:rPr>
        <w:t xml:space="preserve">a </w:t>
      </w:r>
      <w:r w:rsidRPr="000A7D40">
        <w:rPr>
          <w:rFonts w:cstheme="minorHAnsi"/>
        </w:rPr>
        <w:t xml:space="preserve"> oraz w celu doprecyzowania wymagań, przekazuje poniższe wyjaśnienia :</w:t>
      </w:r>
    </w:p>
    <w:p w:rsidR="00E14FEC" w:rsidRPr="000A7D40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  <w:r w:rsidRPr="000A7D40">
        <w:rPr>
          <w:rFonts w:cstheme="minorHAnsi"/>
          <w:b/>
          <w:bCs/>
        </w:rPr>
        <w:t>Pytanie 1:</w:t>
      </w:r>
      <w:r w:rsidRPr="000A7D40">
        <w:rPr>
          <w:rFonts w:cstheme="minorHAnsi"/>
        </w:rPr>
        <w:br/>
        <w:t xml:space="preserve">Jak Zamawiający będzie traktował zapis o urządzeniach równoważnych? </w:t>
      </w:r>
      <w:r w:rsidRPr="000A7D40">
        <w:rPr>
          <w:rFonts w:cstheme="minorHAnsi"/>
          <w:i/>
          <w:iCs/>
        </w:rPr>
        <w:t>"lub sprzęt równoważny, należy podać parametry (specyfikację)"</w:t>
      </w:r>
      <w:r w:rsidRPr="000A7D40">
        <w:rPr>
          <w:rFonts w:cstheme="minorHAnsi"/>
        </w:rPr>
        <w:t>.</w:t>
      </w:r>
    </w:p>
    <w:p w:rsidR="00E14FEC" w:rsidRPr="000A7D40" w:rsidRDefault="00E14FEC" w:rsidP="00E14FEC">
      <w:pPr>
        <w:rPr>
          <w:rFonts w:cstheme="minorHAnsi"/>
        </w:rPr>
      </w:pPr>
    </w:p>
    <w:p w:rsidR="00E14FEC" w:rsidRPr="000A7D40" w:rsidRDefault="00E14FEC" w:rsidP="00E14FEC">
      <w:pPr>
        <w:rPr>
          <w:rFonts w:cstheme="minorHAnsi"/>
        </w:rPr>
      </w:pPr>
      <w:r w:rsidRPr="000A7D40">
        <w:rPr>
          <w:rFonts w:cstheme="minorHAnsi"/>
          <w:b/>
          <w:bCs/>
        </w:rPr>
        <w:t>Odpowiedź Zamawiającego:</w:t>
      </w:r>
      <w:r w:rsidRPr="000A7D40">
        <w:rPr>
          <w:rFonts w:cstheme="minorHAnsi"/>
        </w:rPr>
        <w:br/>
        <w:t xml:space="preserve">Zamawiający informuje, iż dopuszcza zaoferowanie urządzeń równoważnych innych producentów, pod warunkiem, że zaoferowany sprzęt spełnia </w:t>
      </w:r>
      <w:r w:rsidRPr="000A7D40">
        <w:rPr>
          <w:rFonts w:cstheme="minorHAnsi"/>
          <w:b/>
          <w:bCs/>
        </w:rPr>
        <w:t>wszystkie bez wyjątku</w:t>
      </w:r>
      <w:r w:rsidRPr="000A7D40">
        <w:rPr>
          <w:rFonts w:cstheme="minorHAnsi"/>
        </w:rPr>
        <w:t xml:space="preserve"> parametry techniczne, wydajnościowe oraz funkcjonalne opisane w zapytaniu ofertowym (OPZ).</w:t>
      </w:r>
    </w:p>
    <w:p w:rsidR="00E14FEC" w:rsidRDefault="00E14FEC" w:rsidP="00E14FEC">
      <w:pPr>
        <w:rPr>
          <w:rFonts w:cstheme="minorHAnsi"/>
        </w:rPr>
      </w:pPr>
      <w:r w:rsidRPr="000A7D40">
        <w:rPr>
          <w:rFonts w:cstheme="minorHAnsi"/>
        </w:rPr>
        <w:t>Przez sprzęt równoważny Zamawiający rozumie urządzenie o parametrach nie gorszych niż wymagane. To na Wykonawcy spoczywa obowiązek udowodnienia pełnej równoważności technologicznej. Wykonawca zobowiązany jest dołączyć do oferty szczegółową specyfikację techniczną (kartę katalogową lub oficjalne oświadczenie producenta), która w sposób jednoznaczny potwierdzi spełnienie każdego z kryteriów granicznych. Zamawiający nie dopuszcza żadnych odstępstw ani tolerancji „w dół” od parametrów i funkcji wskazanych w OPZ.</w:t>
      </w:r>
    </w:p>
    <w:p w:rsidR="00E14FEC" w:rsidRPr="000A7D40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  <w:i/>
          <w:iCs/>
        </w:rPr>
      </w:pPr>
      <w:r w:rsidRPr="000A7D40">
        <w:rPr>
          <w:rFonts w:cstheme="minorHAnsi"/>
          <w:b/>
          <w:bCs/>
        </w:rPr>
        <w:t>Pytanie 2:</w:t>
      </w:r>
      <w:r w:rsidRPr="000A7D40">
        <w:rPr>
          <w:rFonts w:cstheme="minorHAnsi"/>
        </w:rPr>
        <w:br/>
      </w:r>
      <w:r w:rsidRPr="000A7D40">
        <w:rPr>
          <w:rFonts w:cstheme="minorHAnsi"/>
          <w:i/>
          <w:iCs/>
        </w:rPr>
        <w:t xml:space="preserve">Czy Zamawiający dokona modyfikacji OPZ w zakresie unikalnych parametrów technicznych i funkcjonalnych, które wskazują na jednego producenta (m.in. rozdzielczość 4800x2400 </w:t>
      </w:r>
      <w:proofErr w:type="spellStart"/>
      <w:r w:rsidRPr="000A7D40">
        <w:rPr>
          <w:rFonts w:cstheme="minorHAnsi"/>
          <w:i/>
          <w:iCs/>
        </w:rPr>
        <w:t>dpi</w:t>
      </w:r>
      <w:proofErr w:type="spellEnd"/>
      <w:r w:rsidRPr="000A7D40">
        <w:rPr>
          <w:rFonts w:cstheme="minorHAnsi"/>
          <w:i/>
          <w:iCs/>
        </w:rPr>
        <w:t xml:space="preserve">, prędkość skanowania, wydajność materiałów eksploatacyjnych oraz funkcje Advanced Space/Box, </w:t>
      </w:r>
      <w:proofErr w:type="spellStart"/>
      <w:r w:rsidRPr="000A7D40">
        <w:rPr>
          <w:rFonts w:cstheme="minorHAnsi"/>
          <w:i/>
          <w:iCs/>
        </w:rPr>
        <w:t>Trace</w:t>
      </w:r>
      <w:proofErr w:type="spellEnd"/>
      <w:r w:rsidRPr="000A7D40">
        <w:rPr>
          <w:rFonts w:cstheme="minorHAnsi"/>
          <w:i/>
          <w:iCs/>
        </w:rPr>
        <w:t xml:space="preserve"> &amp; </w:t>
      </w:r>
      <w:proofErr w:type="spellStart"/>
      <w:r w:rsidRPr="000A7D40">
        <w:rPr>
          <w:rFonts w:cstheme="minorHAnsi"/>
          <w:i/>
          <w:iCs/>
        </w:rPr>
        <w:t>Smooth</w:t>
      </w:r>
      <w:proofErr w:type="spellEnd"/>
      <w:r w:rsidRPr="000A7D40">
        <w:rPr>
          <w:rFonts w:cstheme="minorHAnsi"/>
          <w:i/>
          <w:iCs/>
        </w:rPr>
        <w:t>, UFR II)?</w:t>
      </w:r>
    </w:p>
    <w:p w:rsidR="00E14FEC" w:rsidRPr="000A7D40" w:rsidRDefault="00E14FEC" w:rsidP="00E14FEC">
      <w:pPr>
        <w:rPr>
          <w:rFonts w:cstheme="minorHAnsi"/>
        </w:rPr>
      </w:pPr>
    </w:p>
    <w:p w:rsidR="00E14FEC" w:rsidRPr="000A7D40" w:rsidRDefault="00E14FEC" w:rsidP="00E14FEC">
      <w:pPr>
        <w:rPr>
          <w:rFonts w:cstheme="minorHAnsi"/>
        </w:rPr>
      </w:pPr>
      <w:r w:rsidRPr="000A7D40">
        <w:rPr>
          <w:rFonts w:cstheme="minorHAnsi"/>
          <w:b/>
          <w:bCs/>
        </w:rPr>
        <w:t>Odpowiedź Zamawiającego:</w:t>
      </w:r>
      <w:r w:rsidRPr="000A7D40">
        <w:rPr>
          <w:rFonts w:cstheme="minorHAnsi"/>
        </w:rPr>
        <w:br/>
        <w:t>Zamawiający informuje, że opisane parametry techniczne i funkcjonalne odzwierciedlają jego realne, obiektywne i usprawiedliwione potrzeby, w szczególności w zakresie integracji z posiadaną już architekturą systemową i teleinfo</w:t>
      </w:r>
      <w:r>
        <w:rPr>
          <w:rFonts w:cstheme="minorHAnsi"/>
        </w:rPr>
        <w:t xml:space="preserve">rmatyczną. </w:t>
      </w:r>
    </w:p>
    <w:p w:rsidR="00E14FEC" w:rsidRPr="000A7D40" w:rsidRDefault="00E14FEC" w:rsidP="00E14FEC">
      <w:pPr>
        <w:rPr>
          <w:rFonts w:cstheme="minorHAnsi"/>
        </w:rPr>
      </w:pPr>
      <w:r w:rsidRPr="000A7D40">
        <w:rPr>
          <w:rFonts w:cstheme="minorHAnsi"/>
        </w:rPr>
        <w:t xml:space="preserve">Wychodząc naprzeciw wnioskom Wykonawców o doprecyzowanie zapisów oraz w celu zapewnienia najwyższej jakości realizacji zamówienia, </w:t>
      </w:r>
      <w:r w:rsidRPr="000A7D40">
        <w:rPr>
          <w:rFonts w:cstheme="minorHAnsi"/>
          <w:b/>
          <w:bCs/>
        </w:rPr>
        <w:t>Zamawiający dokonuje modyfikacji i uszczelnienia zapisów OPZ</w:t>
      </w:r>
      <w:r w:rsidRPr="000A7D40">
        <w:rPr>
          <w:rFonts w:cstheme="minorHAnsi"/>
        </w:rPr>
        <w:t xml:space="preserve"> w następującym zakresie:</w:t>
      </w:r>
    </w:p>
    <w:p w:rsidR="00E14FEC" w:rsidRPr="000A7D40" w:rsidRDefault="00E14FEC" w:rsidP="00E14FEC">
      <w:pPr>
        <w:numPr>
          <w:ilvl w:val="0"/>
          <w:numId w:val="9"/>
        </w:numPr>
        <w:ind w:left="-3"/>
        <w:rPr>
          <w:rFonts w:cstheme="minorHAnsi"/>
        </w:rPr>
      </w:pPr>
      <w:r w:rsidRPr="000A7D40">
        <w:rPr>
          <w:rFonts w:cstheme="minorHAnsi"/>
          <w:b/>
          <w:bCs/>
        </w:rPr>
        <w:t>W rozdziale „Moduł Skanujący” (Obsługiwane systemy operacyjne):</w:t>
      </w:r>
      <w:r w:rsidRPr="000A7D40">
        <w:rPr>
          <w:rFonts w:cstheme="minorHAnsi"/>
        </w:rPr>
        <w:br/>
        <w:t>Zamawiający modyfikuje zapis dotyczący wersji systemu operacyjnego i nadaje mu brzmienie:</w:t>
      </w:r>
      <w:r w:rsidRPr="000A7D40">
        <w:rPr>
          <w:rFonts w:cstheme="minorHAnsi"/>
        </w:rPr>
        <w:br/>
      </w:r>
      <w:r w:rsidRPr="000A7D40">
        <w:rPr>
          <w:rFonts w:cstheme="minorHAnsi"/>
          <w:i/>
          <w:iCs/>
        </w:rPr>
        <w:t>„Windows® 10 / 11 / Server 2016 / Server 2019 / Server 2022 oraz wymagane jest pełne, natywne wsparcie dla środowiska sieciowego i protokołów komunikacyjnych obecnie wykorzystywanych w infrastrukturze IT Zamawiającego”.</w:t>
      </w:r>
    </w:p>
    <w:p w:rsidR="00E14FEC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  <w:r w:rsidRPr="000A7D40">
        <w:rPr>
          <w:rFonts w:cstheme="minorHAnsi"/>
        </w:rPr>
        <w:t xml:space="preserve">W pozostałym zakresie parametry techniczne (w tym rozdzielczość druku 4800x2400 </w:t>
      </w:r>
      <w:proofErr w:type="spellStart"/>
      <w:r w:rsidRPr="000A7D40">
        <w:rPr>
          <w:rFonts w:cstheme="minorHAnsi"/>
        </w:rPr>
        <w:t>dpi</w:t>
      </w:r>
      <w:proofErr w:type="spellEnd"/>
      <w:r w:rsidRPr="000A7D40">
        <w:rPr>
          <w:rFonts w:cstheme="minorHAnsi"/>
        </w:rPr>
        <w:t xml:space="preserve">, języki opisu strony, w tym UFRII, oraz funkcje zaawansowane jak Advanced Space i </w:t>
      </w:r>
      <w:proofErr w:type="spellStart"/>
      <w:r w:rsidRPr="000A7D40">
        <w:rPr>
          <w:rFonts w:cstheme="minorHAnsi"/>
        </w:rPr>
        <w:t>Trace</w:t>
      </w:r>
      <w:proofErr w:type="spellEnd"/>
      <w:r w:rsidRPr="000A7D40">
        <w:rPr>
          <w:rFonts w:cstheme="minorHAnsi"/>
        </w:rPr>
        <w:t xml:space="preserve"> &amp; </w:t>
      </w:r>
      <w:proofErr w:type="spellStart"/>
      <w:r w:rsidRPr="000A7D40">
        <w:rPr>
          <w:rFonts w:cstheme="minorHAnsi"/>
        </w:rPr>
        <w:t>Smooth</w:t>
      </w:r>
      <w:proofErr w:type="spellEnd"/>
      <w:r w:rsidRPr="000A7D40">
        <w:rPr>
          <w:rFonts w:cstheme="minorHAnsi"/>
        </w:rPr>
        <w:t>) pozostają bez zmian jako parametry graniczne.</w:t>
      </w:r>
    </w:p>
    <w:p w:rsidR="004B661B" w:rsidRPr="000A7D40" w:rsidRDefault="004B661B" w:rsidP="00E14FEC">
      <w:pPr>
        <w:rPr>
          <w:rFonts w:cstheme="minorHAnsi"/>
        </w:rPr>
      </w:pPr>
    </w:p>
    <w:p w:rsidR="00E14FEC" w:rsidRDefault="00E14FEC" w:rsidP="00E14FEC">
      <w:pPr>
        <w:rPr>
          <w:rFonts w:cstheme="minorHAnsi"/>
        </w:rPr>
      </w:pPr>
      <w:r w:rsidRPr="000A7D40">
        <w:rPr>
          <w:rFonts w:cstheme="minorHAnsi"/>
        </w:rPr>
        <w:t xml:space="preserve">Zamawiający przypomina, że jedynym kryterium oceny ofert jest </w:t>
      </w:r>
      <w:r w:rsidRPr="000A7D40">
        <w:rPr>
          <w:rFonts w:cstheme="minorHAnsi"/>
          <w:b/>
          <w:bCs/>
        </w:rPr>
        <w:t>Cena (100%)</w:t>
      </w:r>
      <w:r w:rsidRPr="000A7D40">
        <w:rPr>
          <w:rFonts w:cstheme="minorHAnsi"/>
        </w:rPr>
        <w:t>. Wykonawcy mogą swobodnie konkurować cenowo w ramach dostawy sprzętu w pełni odpowiadającego powyższym standardom jakościowym</w:t>
      </w:r>
      <w:r>
        <w:rPr>
          <w:rFonts w:cstheme="minorHAnsi"/>
        </w:rPr>
        <w:t xml:space="preserve">, </w:t>
      </w:r>
      <w:r w:rsidRPr="004B67BA">
        <w:rPr>
          <w:rFonts w:cstheme="minorHAnsi"/>
        </w:rPr>
        <w:t>które gwarantują wysoką jakość wydruku i niski koszt jednostkowy, co przy obciążeniu urządzenia nie jest bez znaczenia.</w:t>
      </w:r>
    </w:p>
    <w:p w:rsidR="004B661B" w:rsidRPr="004B67BA" w:rsidRDefault="004B661B" w:rsidP="00E14FEC">
      <w:pPr>
        <w:rPr>
          <w:rFonts w:cstheme="minorHAnsi"/>
        </w:rPr>
      </w:pPr>
      <w:bookmarkStart w:id="0" w:name="_GoBack"/>
      <w:bookmarkEnd w:id="0"/>
    </w:p>
    <w:p w:rsidR="00E14FEC" w:rsidRPr="00351E9A" w:rsidRDefault="00E14FEC" w:rsidP="00E14FEC">
      <w:pPr>
        <w:rPr>
          <w:rFonts w:cstheme="minorHAnsi"/>
        </w:rPr>
      </w:pPr>
      <w:r w:rsidRPr="00351E9A">
        <w:rPr>
          <w:rFonts w:cstheme="minorHAnsi"/>
        </w:rPr>
        <w:t xml:space="preserve">Jednocześnie Zamawiający informuje, że w celu umożliwienia Wykonawcom uwzględnienia wprowadzonych zmian w kalkulacji ofert, </w:t>
      </w:r>
      <w:r w:rsidRPr="00351E9A">
        <w:rPr>
          <w:rStyle w:val="Pogrubienie"/>
          <w:rFonts w:cstheme="minorHAnsi"/>
        </w:rPr>
        <w:t>termin składania ofert zostaje przedłużony do dnia 11 października 2026 r.</w:t>
      </w:r>
      <w:r w:rsidRPr="00351E9A">
        <w:rPr>
          <w:rFonts w:cstheme="minorHAnsi"/>
        </w:rPr>
        <w:t xml:space="preserve"> </w:t>
      </w:r>
    </w:p>
    <w:p w:rsidR="00E14FEC" w:rsidRPr="00351E9A" w:rsidRDefault="00E14FEC" w:rsidP="00E14FEC">
      <w:pPr>
        <w:rPr>
          <w:rFonts w:cstheme="minorHAnsi"/>
        </w:rPr>
      </w:pPr>
    </w:p>
    <w:p w:rsidR="00E14FEC" w:rsidRPr="000A7D40" w:rsidRDefault="00E14FEC" w:rsidP="00E14FEC">
      <w:pPr>
        <w:rPr>
          <w:rFonts w:cstheme="minorHAnsi"/>
        </w:rPr>
      </w:pPr>
      <w:r>
        <w:rPr>
          <w:rFonts w:cstheme="minorHAnsi"/>
        </w:rPr>
        <w:t xml:space="preserve"> </w:t>
      </w:r>
    </w:p>
    <w:p w:rsidR="00E14FEC" w:rsidRDefault="00E14FEC" w:rsidP="00F560DA">
      <w:pPr>
        <w:rPr>
          <w:rFonts w:ascii="Cambria" w:hAnsi="Cambria"/>
        </w:rPr>
      </w:pPr>
    </w:p>
    <w:p w:rsidR="001106D3" w:rsidRDefault="00E14FEC" w:rsidP="00E14FEC">
      <w:pPr>
        <w:ind w:left="2124" w:firstLine="708"/>
        <w:rPr>
          <w:rFonts w:ascii="Cambria" w:hAnsi="Cambria"/>
        </w:rPr>
      </w:pPr>
      <w:r>
        <w:rPr>
          <w:rFonts w:ascii="Cambria" w:hAnsi="Cambria"/>
        </w:rPr>
        <w:t xml:space="preserve">Zastępca dyrektora ds. administracyjno-ekonomicznych </w:t>
      </w:r>
    </w:p>
    <w:sectPr w:rsidR="001106D3" w:rsidSect="00E14FEC">
      <w:headerReference w:type="default" r:id="rId8"/>
      <w:footerReference w:type="default" r:id="rId9"/>
      <w:pgSz w:w="11906" w:h="16838"/>
      <w:pgMar w:top="1957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FC7" w:rsidRDefault="00A20FC7" w:rsidP="00A21B6F">
      <w:r>
        <w:separator/>
      </w:r>
    </w:p>
  </w:endnote>
  <w:endnote w:type="continuationSeparator" w:id="0">
    <w:p w:rsidR="00A20FC7" w:rsidRDefault="00A20FC7" w:rsidP="00A2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464" w:rsidRDefault="00BB7464" w:rsidP="00A21B6F">
    <w:pPr>
      <w:pStyle w:val="Stopka"/>
      <w:jc w:val="center"/>
      <w:rPr>
        <w:rFonts w:cs="Candara"/>
        <w:i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FC7" w:rsidRDefault="00A20FC7" w:rsidP="00A21B6F">
      <w:r>
        <w:separator/>
      </w:r>
    </w:p>
  </w:footnote>
  <w:footnote w:type="continuationSeparator" w:id="0">
    <w:p w:rsidR="00A20FC7" w:rsidRDefault="00A20FC7" w:rsidP="00A21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6D3" w:rsidRDefault="001106D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312C0C" wp14:editId="4E739D41">
          <wp:simplePos x="0" y="0"/>
          <wp:positionH relativeFrom="margin">
            <wp:posOffset>-495300</wp:posOffset>
          </wp:positionH>
          <wp:positionV relativeFrom="margin">
            <wp:posOffset>-1032510</wp:posOffset>
          </wp:positionV>
          <wp:extent cx="6791325" cy="857250"/>
          <wp:effectExtent l="0" t="0" r="9525" b="0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z nazwą 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146" b="12599"/>
                  <a:stretch/>
                </pic:blipFill>
                <pic:spPr bwMode="auto">
                  <a:xfrm>
                    <a:off x="0" y="0"/>
                    <a:ext cx="6791325" cy="857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691435"/>
    <w:multiLevelType w:val="hybridMultilevel"/>
    <w:tmpl w:val="C3AC4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63DC"/>
    <w:multiLevelType w:val="hybridMultilevel"/>
    <w:tmpl w:val="059815FC"/>
    <w:lvl w:ilvl="0" w:tplc="E80A6C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F11AE"/>
    <w:multiLevelType w:val="hybridMultilevel"/>
    <w:tmpl w:val="D4CA07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CE5DE9"/>
    <w:multiLevelType w:val="multilevel"/>
    <w:tmpl w:val="D8F4B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ACD2EC4"/>
    <w:multiLevelType w:val="multilevel"/>
    <w:tmpl w:val="C664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5245CE"/>
    <w:multiLevelType w:val="multilevel"/>
    <w:tmpl w:val="4CA6E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A5265BE"/>
    <w:multiLevelType w:val="hybridMultilevel"/>
    <w:tmpl w:val="1CE02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5A2406"/>
    <w:multiLevelType w:val="hybridMultilevel"/>
    <w:tmpl w:val="DBEA2A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18C8D16-900C-458F-A50E-D882BA6607C6}"/>
  </w:docVars>
  <w:rsids>
    <w:rsidRoot w:val="00A21B6F"/>
    <w:rsid w:val="0001216A"/>
    <w:rsid w:val="00027DC8"/>
    <w:rsid w:val="00034154"/>
    <w:rsid w:val="000C1341"/>
    <w:rsid w:val="000C401D"/>
    <w:rsid w:val="000E4B93"/>
    <w:rsid w:val="001106D3"/>
    <w:rsid w:val="00184701"/>
    <w:rsid w:val="001D18DE"/>
    <w:rsid w:val="002C7D2B"/>
    <w:rsid w:val="002F65F8"/>
    <w:rsid w:val="00334CEC"/>
    <w:rsid w:val="003416C8"/>
    <w:rsid w:val="004B661B"/>
    <w:rsid w:val="004E1E30"/>
    <w:rsid w:val="00524BAC"/>
    <w:rsid w:val="00545DAF"/>
    <w:rsid w:val="005633ED"/>
    <w:rsid w:val="00716B0B"/>
    <w:rsid w:val="00797675"/>
    <w:rsid w:val="00843D50"/>
    <w:rsid w:val="00845B41"/>
    <w:rsid w:val="008A4989"/>
    <w:rsid w:val="008D465B"/>
    <w:rsid w:val="008F10B9"/>
    <w:rsid w:val="00905756"/>
    <w:rsid w:val="00910B7D"/>
    <w:rsid w:val="00925DC5"/>
    <w:rsid w:val="00996876"/>
    <w:rsid w:val="009F6E5C"/>
    <w:rsid w:val="00A20FC7"/>
    <w:rsid w:val="00A21B6F"/>
    <w:rsid w:val="00A70285"/>
    <w:rsid w:val="00A7454D"/>
    <w:rsid w:val="00A8620D"/>
    <w:rsid w:val="00AE25EC"/>
    <w:rsid w:val="00B4191F"/>
    <w:rsid w:val="00B45D0D"/>
    <w:rsid w:val="00B8766B"/>
    <w:rsid w:val="00BB1105"/>
    <w:rsid w:val="00BB7464"/>
    <w:rsid w:val="00BC345F"/>
    <w:rsid w:val="00BD2E3D"/>
    <w:rsid w:val="00C50B37"/>
    <w:rsid w:val="00C8316A"/>
    <w:rsid w:val="00C872AA"/>
    <w:rsid w:val="00CB491D"/>
    <w:rsid w:val="00CC65FC"/>
    <w:rsid w:val="00CD23A4"/>
    <w:rsid w:val="00D150AA"/>
    <w:rsid w:val="00D152D7"/>
    <w:rsid w:val="00D33A9E"/>
    <w:rsid w:val="00D33CB2"/>
    <w:rsid w:val="00D9430D"/>
    <w:rsid w:val="00DD10AB"/>
    <w:rsid w:val="00E0086D"/>
    <w:rsid w:val="00E14006"/>
    <w:rsid w:val="00E14FEC"/>
    <w:rsid w:val="00E257A2"/>
    <w:rsid w:val="00E57FA5"/>
    <w:rsid w:val="00E670EC"/>
    <w:rsid w:val="00E7501A"/>
    <w:rsid w:val="00ED7B3E"/>
    <w:rsid w:val="00EE69B9"/>
    <w:rsid w:val="00F1325F"/>
    <w:rsid w:val="00F560DA"/>
    <w:rsid w:val="00F740E5"/>
    <w:rsid w:val="00FA165F"/>
    <w:rsid w:val="00FD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DEB3BAC"/>
  <w15:docId w15:val="{9C0ABE37-653E-4C12-B454-962E4A32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ndara" w:eastAsia="Candara" w:hAnsi="Candar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5D0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1B6F"/>
    <w:pPr>
      <w:keepNext/>
      <w:keepLines/>
      <w:spacing w:before="480"/>
      <w:outlineLvl w:val="0"/>
    </w:pPr>
    <w:rPr>
      <w:rFonts w:ascii="Candara" w:hAnsi="Candara"/>
      <w:b/>
      <w:bCs/>
      <w:color w:val="0292D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1B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1B6F"/>
  </w:style>
  <w:style w:type="paragraph" w:styleId="Stopka">
    <w:name w:val="footer"/>
    <w:basedOn w:val="Normalny"/>
    <w:link w:val="StopkaZnak"/>
    <w:uiPriority w:val="99"/>
    <w:unhideWhenUsed/>
    <w:rsid w:val="00A21B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1B6F"/>
  </w:style>
  <w:style w:type="character" w:customStyle="1" w:styleId="Nagwek1Znak">
    <w:name w:val="Nagłówek 1 Znak"/>
    <w:basedOn w:val="Domylnaczcionkaakapitu"/>
    <w:link w:val="Nagwek1"/>
    <w:uiPriority w:val="9"/>
    <w:rsid w:val="00A21B6F"/>
    <w:rPr>
      <w:rFonts w:ascii="Candara" w:eastAsia="Times New Roman" w:hAnsi="Candara" w:cs="Times New Roman"/>
      <w:b/>
      <w:bCs/>
      <w:color w:val="0292DF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1B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B6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A21B6F"/>
    <w:rPr>
      <w:color w:val="0000FF"/>
      <w:u w:val="single"/>
    </w:rPr>
  </w:style>
  <w:style w:type="paragraph" w:styleId="Bezodstpw">
    <w:name w:val="No Spacing"/>
    <w:uiPriority w:val="1"/>
    <w:qFormat/>
    <w:rsid w:val="00D33CB2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nhideWhenUsed/>
    <w:rsid w:val="00B45D0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45D0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C1341"/>
    <w:pPr>
      <w:ind w:left="720"/>
      <w:contextualSpacing/>
    </w:pPr>
  </w:style>
  <w:style w:type="paragraph" w:customStyle="1" w:styleId="Akapitzlist1">
    <w:name w:val="Akapit z listą1"/>
    <w:basedOn w:val="Normalny"/>
    <w:rsid w:val="00AE25EC"/>
    <w:pPr>
      <w:suppressAutoHyphens/>
      <w:spacing w:after="200" w:line="276" w:lineRule="auto"/>
      <w:ind w:left="720"/>
    </w:pPr>
    <w:rPr>
      <w:rFonts w:ascii="Calibri" w:eastAsia="SimSun" w:hAnsi="Calibri" w:cs="font287"/>
      <w:sz w:val="22"/>
      <w:szCs w:val="22"/>
      <w:lang w:eastAsia="ar-SA"/>
    </w:rPr>
  </w:style>
  <w:style w:type="table" w:styleId="Tabela-Siatka">
    <w:name w:val="Table Grid"/>
    <w:basedOn w:val="Standardowy"/>
    <w:uiPriority w:val="39"/>
    <w:rsid w:val="001106D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E14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18C8D16-900C-458F-A50E-D882BA6607C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3426</CharactersWithSpaces>
  <SharedDoc>false</SharedDoc>
  <HLinks>
    <vt:vector size="6" baseType="variant">
      <vt:variant>
        <vt:i4>2752578</vt:i4>
      </vt:variant>
      <vt:variant>
        <vt:i4>0</vt:i4>
      </vt:variant>
      <vt:variant>
        <vt:i4>0</vt:i4>
      </vt:variant>
      <vt:variant>
        <vt:i4>5</vt:i4>
      </vt:variant>
      <vt:variant>
        <vt:lpwstr>mailto:sekr@womkat.edu.pl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WOM</cp:lastModifiedBy>
  <cp:revision>3</cp:revision>
  <cp:lastPrinted>2019-09-20T08:13:00Z</cp:lastPrinted>
  <dcterms:created xsi:type="dcterms:W3CDTF">2026-10-07T12:11:00Z</dcterms:created>
  <dcterms:modified xsi:type="dcterms:W3CDTF">2026-10-07T12:13:00Z</dcterms:modified>
</cp:coreProperties>
</file>