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A7AB4" w14:textId="77777777" w:rsidR="0017538B" w:rsidRPr="00920AF8" w:rsidRDefault="0017538B" w:rsidP="0017538B">
      <w:pPr>
        <w:jc w:val="right"/>
        <w:rPr>
          <w:rFonts w:asciiTheme="minorHAnsi" w:hAnsiTheme="minorHAnsi" w:cstheme="minorHAnsi"/>
          <w:sz w:val="24"/>
          <w:szCs w:val="24"/>
        </w:rPr>
      </w:pPr>
      <w:r w:rsidRPr="00920AF8">
        <w:rPr>
          <w:rFonts w:asciiTheme="minorHAnsi" w:hAnsiTheme="minorHAnsi" w:cstheme="minorHAnsi"/>
          <w:sz w:val="24"/>
          <w:szCs w:val="24"/>
        </w:rPr>
        <w:t>Katowice, dnia</w:t>
      </w:r>
      <w:r>
        <w:rPr>
          <w:rFonts w:asciiTheme="minorHAnsi" w:hAnsiTheme="minorHAnsi" w:cstheme="minorHAnsi"/>
          <w:sz w:val="24"/>
          <w:szCs w:val="24"/>
        </w:rPr>
        <w:t xml:space="preserve"> 26.</w:t>
      </w:r>
      <w:r w:rsidRPr="00920AF8">
        <w:rPr>
          <w:rFonts w:asciiTheme="minorHAnsi" w:hAnsiTheme="minorHAnsi" w:cstheme="minorHAnsi"/>
          <w:sz w:val="24"/>
          <w:szCs w:val="24"/>
        </w:rPr>
        <w:t>03.2025 r.</w:t>
      </w:r>
    </w:p>
    <w:p w14:paraId="5FD22AC6" w14:textId="77777777" w:rsidR="0017538B" w:rsidRPr="00920AF8" w:rsidRDefault="0017538B" w:rsidP="0017538B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1CBFD08A" w14:textId="77777777" w:rsidR="0017538B" w:rsidRPr="00920AF8" w:rsidRDefault="0017538B" w:rsidP="0017538B">
      <w:pPr>
        <w:pStyle w:val="Standard"/>
        <w:spacing w:line="276" w:lineRule="auto"/>
        <w:rPr>
          <w:rFonts w:asciiTheme="minorHAnsi" w:hAnsiTheme="minorHAnsi" w:cstheme="minorHAnsi"/>
        </w:rPr>
      </w:pPr>
      <w:r w:rsidRPr="00920AF8">
        <w:rPr>
          <w:rFonts w:asciiTheme="minorHAnsi" w:hAnsiTheme="minorHAnsi" w:cstheme="minorHAnsi"/>
        </w:rPr>
        <w:t>Znak sprawy: ZP.272.</w:t>
      </w:r>
      <w:r>
        <w:rPr>
          <w:rFonts w:asciiTheme="minorHAnsi" w:hAnsiTheme="minorHAnsi" w:cstheme="minorHAnsi"/>
        </w:rPr>
        <w:t>2</w:t>
      </w:r>
      <w:r w:rsidRPr="00920AF8">
        <w:rPr>
          <w:rFonts w:asciiTheme="minorHAnsi" w:hAnsiTheme="minorHAnsi" w:cstheme="minorHAnsi"/>
        </w:rPr>
        <w:t>.2025.NI</w:t>
      </w:r>
    </w:p>
    <w:p w14:paraId="4B017757" w14:textId="77777777" w:rsidR="00623132" w:rsidRPr="009B7362" w:rsidRDefault="00623132" w:rsidP="009B7362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8711304" w14:textId="36559D78" w:rsidR="0017538B" w:rsidRPr="0017538B" w:rsidRDefault="0017538B" w:rsidP="0017538B">
      <w:pPr>
        <w:spacing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141694108"/>
      <w:r w:rsidRPr="0017538B">
        <w:rPr>
          <w:rFonts w:asciiTheme="minorHAnsi" w:hAnsiTheme="minorHAnsi" w:cstheme="minorHAnsi"/>
          <w:b/>
          <w:bCs/>
          <w:sz w:val="24"/>
          <w:szCs w:val="24"/>
        </w:rPr>
        <w:t xml:space="preserve">Ogłoszenie o wyniku </w:t>
      </w:r>
      <w:r w:rsidRPr="0017538B">
        <w:rPr>
          <w:rFonts w:ascii="Calibri" w:hAnsi="Calibri" w:cs="Calibri"/>
          <w:b/>
          <w:bCs/>
          <w:sz w:val="24"/>
          <w:szCs w:val="24"/>
        </w:rPr>
        <w:t>przeprowadzonego postępowania w trybie podstawowym, bez przeprowadzenia negocjacji na wykonanie zadania</w:t>
      </w:r>
      <w:r w:rsidRPr="0017538B">
        <w:rPr>
          <w:rFonts w:asciiTheme="minorHAnsi" w:hAnsiTheme="minorHAnsi" w:cstheme="minorHAnsi"/>
          <w:b/>
          <w:sz w:val="24"/>
          <w:szCs w:val="24"/>
        </w:rPr>
        <w:t xml:space="preserve"> pn. </w:t>
      </w:r>
      <w:r w:rsidRPr="0017538B">
        <w:rPr>
          <w:rFonts w:asciiTheme="minorHAnsi" w:hAnsiTheme="minorHAnsi" w:cstheme="minorHAnsi"/>
          <w:b/>
          <w:bCs/>
          <w:sz w:val="24"/>
          <w:szCs w:val="24"/>
        </w:rPr>
        <w:t xml:space="preserve">Organizacja konferencji „Nowe inspiracje” RODN WOM w Katowicach z noclegiem i wyżywieniem w ramach przedsięwzięcia „Horyzonty nauki” w ramach zadania Krajowy Plan Odbudowy i Zwiększenia Odporności (KPO), Inwestycja A3.1. 1 Wsparcie rozwoju nowoczesnego kształcenia zawodowego, szkolnictwa wyższego oraz uczenia się przez całe życie” – projekt </w:t>
      </w:r>
      <w:proofErr w:type="spellStart"/>
      <w:r w:rsidRPr="0017538B">
        <w:rPr>
          <w:rFonts w:asciiTheme="minorHAnsi" w:hAnsiTheme="minorHAnsi" w:cstheme="minorHAnsi"/>
          <w:b/>
          <w:bCs/>
          <w:sz w:val="24"/>
          <w:szCs w:val="24"/>
        </w:rPr>
        <w:t>pn</w:t>
      </w:r>
      <w:proofErr w:type="spellEnd"/>
      <w:r w:rsidRPr="0017538B">
        <w:rPr>
          <w:rFonts w:asciiTheme="minorHAnsi" w:hAnsiTheme="minorHAnsi" w:cstheme="minorHAnsi"/>
          <w:b/>
          <w:bCs/>
          <w:sz w:val="24"/>
          <w:szCs w:val="24"/>
        </w:rPr>
        <w:t> „Zbudowanie systemu koordynacji i monitorowania regionalnych działań na rzecz kształcenia zawodowego, szkolnictwa wyższego oraz uczenia się przez całe życie, w tym uczenia się dorosłych”</w:t>
      </w:r>
    </w:p>
    <w:p w14:paraId="51431522" w14:textId="44F34FE1" w:rsidR="009B7362" w:rsidRPr="009B7362" w:rsidRDefault="009B7362" w:rsidP="0017538B">
      <w:pPr>
        <w:widowControl w:val="0"/>
        <w:spacing w:line="276" w:lineRule="auto"/>
        <w:contextualSpacing/>
        <w:jc w:val="center"/>
        <w:rPr>
          <w:rFonts w:asciiTheme="minorHAnsi" w:eastAsia="font640" w:hAnsiTheme="minorHAnsi" w:cstheme="minorHAnsi"/>
          <w:b/>
          <w:bCs/>
          <w:sz w:val="24"/>
          <w:szCs w:val="24"/>
        </w:rPr>
      </w:pPr>
    </w:p>
    <w:bookmarkEnd w:id="0"/>
    <w:p w14:paraId="1B02A657" w14:textId="744515D7" w:rsidR="000C3EEE" w:rsidRDefault="000C3EEE" w:rsidP="009B7362">
      <w:pPr>
        <w:pStyle w:val="Akapitzlist"/>
        <w:widowControl w:val="0"/>
        <w:spacing w:line="276" w:lineRule="auto"/>
        <w:ind w:left="0"/>
        <w:jc w:val="both"/>
        <w:rPr>
          <w:rFonts w:eastAsia="NSimSun" w:cs="Calibri"/>
          <w:bCs/>
          <w:color w:val="000000"/>
          <w:kern w:val="3"/>
          <w:sz w:val="24"/>
          <w:szCs w:val="24"/>
          <w:lang w:bidi="hi-IN"/>
        </w:rPr>
      </w:pPr>
      <w:r w:rsidRPr="009B7362">
        <w:rPr>
          <w:rFonts w:cs="Calibri"/>
          <w:bCs/>
          <w:sz w:val="24"/>
          <w:szCs w:val="24"/>
        </w:rPr>
        <w:t xml:space="preserve">Zamawiający informuje, iż w wyniku badania i oceny ofert </w:t>
      </w:r>
      <w:r w:rsidRPr="009B7362">
        <w:rPr>
          <w:rFonts w:eastAsia="NSimSun" w:cs="Calibri"/>
          <w:bCs/>
          <w:color w:val="000000"/>
          <w:kern w:val="3"/>
          <w:sz w:val="24"/>
          <w:szCs w:val="24"/>
          <w:lang w:bidi="hi-IN"/>
        </w:rPr>
        <w:t>została wybrana oferta Wykonawcy:</w:t>
      </w:r>
    </w:p>
    <w:p w14:paraId="34326589" w14:textId="77777777" w:rsidR="009B7362" w:rsidRPr="009B7362" w:rsidRDefault="009B7362" w:rsidP="009B7362">
      <w:pPr>
        <w:pStyle w:val="Akapitzlist"/>
        <w:widowControl w:val="0"/>
        <w:spacing w:line="276" w:lineRule="auto"/>
        <w:ind w:left="0"/>
        <w:jc w:val="both"/>
        <w:rPr>
          <w:rFonts w:eastAsia="NSimSun" w:cs="Calibri"/>
          <w:bCs/>
          <w:color w:val="000000"/>
          <w:kern w:val="3"/>
          <w:sz w:val="24"/>
          <w:szCs w:val="24"/>
          <w:lang w:bidi="hi-IN"/>
        </w:rPr>
      </w:pPr>
    </w:p>
    <w:p w14:paraId="5BE03594" w14:textId="77777777" w:rsidR="0017538B" w:rsidRPr="00841311" w:rsidRDefault="0017538B" w:rsidP="0017538B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841311">
        <w:rPr>
          <w:rFonts w:asciiTheme="minorHAnsi" w:hAnsiTheme="minorHAnsi" w:cstheme="minorHAnsi"/>
          <w:b/>
          <w:bCs/>
        </w:rPr>
        <w:t xml:space="preserve">M </w:t>
      </w:r>
      <w:proofErr w:type="spellStart"/>
      <w:r w:rsidRPr="00841311">
        <w:rPr>
          <w:rFonts w:asciiTheme="minorHAnsi" w:hAnsiTheme="minorHAnsi" w:cstheme="minorHAnsi"/>
          <w:b/>
          <w:bCs/>
        </w:rPr>
        <w:t>Concept</w:t>
      </w:r>
      <w:proofErr w:type="spellEnd"/>
      <w:r w:rsidRPr="00841311">
        <w:rPr>
          <w:rFonts w:asciiTheme="minorHAnsi" w:hAnsiTheme="minorHAnsi" w:cstheme="minorHAnsi"/>
          <w:b/>
          <w:bCs/>
        </w:rPr>
        <w:t xml:space="preserve"> Monika </w:t>
      </w:r>
      <w:proofErr w:type="spellStart"/>
      <w:r w:rsidRPr="00841311">
        <w:rPr>
          <w:rFonts w:asciiTheme="minorHAnsi" w:hAnsiTheme="minorHAnsi" w:cstheme="minorHAnsi"/>
          <w:b/>
          <w:bCs/>
        </w:rPr>
        <w:t>Dewerenda</w:t>
      </w:r>
      <w:proofErr w:type="spellEnd"/>
      <w:r w:rsidRPr="00841311">
        <w:rPr>
          <w:rFonts w:asciiTheme="minorHAnsi" w:hAnsiTheme="minorHAnsi" w:cstheme="minorHAnsi"/>
          <w:b/>
          <w:bCs/>
        </w:rPr>
        <w:t>-Biedroń,</w:t>
      </w:r>
    </w:p>
    <w:p w14:paraId="437446CE" w14:textId="77777777" w:rsidR="0017538B" w:rsidRPr="00841311" w:rsidRDefault="0017538B" w:rsidP="0017538B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841311">
        <w:rPr>
          <w:rFonts w:asciiTheme="minorHAnsi" w:eastAsia="Times New Roman" w:hAnsiTheme="minorHAnsi" w:cstheme="minorHAnsi"/>
          <w:b/>
          <w:bCs/>
          <w:lang w:eastAsia="pl-PL"/>
        </w:rPr>
        <w:t>Wejherowska 45</w:t>
      </w:r>
    </w:p>
    <w:p w14:paraId="5ECD3715" w14:textId="77777777" w:rsidR="0017538B" w:rsidRPr="00841311" w:rsidRDefault="0017538B" w:rsidP="0017538B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841311">
        <w:rPr>
          <w:rFonts w:asciiTheme="minorHAnsi" w:eastAsia="Times New Roman" w:hAnsiTheme="minorHAnsi" w:cstheme="minorHAnsi"/>
          <w:b/>
          <w:bCs/>
          <w:lang w:eastAsia="pl-PL"/>
        </w:rPr>
        <w:t>42-202 Częstochowa</w:t>
      </w:r>
    </w:p>
    <w:p w14:paraId="01C71034" w14:textId="77777777" w:rsidR="0017538B" w:rsidRDefault="0017538B" w:rsidP="0017538B">
      <w:pPr>
        <w:pStyle w:val="Akapitzlist"/>
        <w:widowControl w:val="0"/>
        <w:spacing w:line="276" w:lineRule="auto"/>
        <w:ind w:left="0"/>
        <w:jc w:val="center"/>
        <w:rPr>
          <w:rFonts w:asciiTheme="minorHAnsi" w:hAnsiTheme="minorHAnsi" w:cstheme="minorHAnsi"/>
          <w:b/>
          <w:bCs/>
        </w:rPr>
      </w:pPr>
    </w:p>
    <w:p w14:paraId="4CC539C3" w14:textId="77777777" w:rsidR="0017538B" w:rsidRPr="005A087C" w:rsidRDefault="0017538B" w:rsidP="0017538B">
      <w:pPr>
        <w:pStyle w:val="Akapitzlist"/>
        <w:widowControl w:val="0"/>
        <w:spacing w:line="276" w:lineRule="auto"/>
        <w:ind w:left="0"/>
        <w:jc w:val="both"/>
        <w:rPr>
          <w:rFonts w:asciiTheme="minorHAnsi" w:hAnsiTheme="minorHAnsi" w:cstheme="minorHAnsi"/>
          <w:b/>
          <w:bCs/>
        </w:rPr>
      </w:pPr>
      <w:r w:rsidRPr="005A087C">
        <w:rPr>
          <w:rFonts w:asciiTheme="minorHAnsi" w:hAnsiTheme="minorHAnsi" w:cstheme="minorHAnsi"/>
          <w:b/>
          <w:bCs/>
        </w:rPr>
        <w:t xml:space="preserve">za następującą cenę brutto: </w:t>
      </w:r>
      <w:r>
        <w:rPr>
          <w:rFonts w:asciiTheme="minorHAnsi" w:hAnsiTheme="minorHAnsi" w:cstheme="minorHAnsi"/>
          <w:b/>
          <w:bCs/>
        </w:rPr>
        <w:t>28 990,00</w:t>
      </w:r>
      <w:r w:rsidRPr="00920AF8">
        <w:rPr>
          <w:rFonts w:asciiTheme="minorHAnsi" w:hAnsiTheme="minorHAnsi" w:cstheme="minorHAnsi"/>
        </w:rPr>
        <w:t xml:space="preserve"> </w:t>
      </w:r>
      <w:r w:rsidRPr="005A087C">
        <w:rPr>
          <w:rFonts w:asciiTheme="minorHAnsi" w:hAnsiTheme="minorHAnsi" w:cstheme="minorHAnsi"/>
          <w:b/>
          <w:bCs/>
        </w:rPr>
        <w:t>zł</w:t>
      </w:r>
    </w:p>
    <w:p w14:paraId="4545C163" w14:textId="77777777" w:rsidR="0017538B" w:rsidRDefault="0017538B" w:rsidP="0017538B">
      <w:pPr>
        <w:pStyle w:val="Akapitzlist1"/>
        <w:spacing w:line="276" w:lineRule="auto"/>
        <w:ind w:right="56"/>
        <w:rPr>
          <w:color w:val="auto"/>
        </w:rPr>
      </w:pPr>
      <w:r w:rsidRPr="005A087C">
        <w:rPr>
          <w:rFonts w:asciiTheme="minorHAnsi" w:hAnsiTheme="minorHAnsi" w:cstheme="minorHAnsi"/>
          <w:color w:val="auto"/>
        </w:rPr>
        <w:t xml:space="preserve">Uzasadnienie wyboru: oferta jest ofertą najkorzystniejszą. Za spełnienie kryterium "cena" Wykonawca uzyskał </w:t>
      </w:r>
      <w:r>
        <w:rPr>
          <w:rFonts w:asciiTheme="minorHAnsi" w:hAnsiTheme="minorHAnsi" w:cstheme="minorHAnsi"/>
          <w:color w:val="auto"/>
        </w:rPr>
        <w:t>100</w:t>
      </w:r>
      <w:r w:rsidRPr="005A087C">
        <w:rPr>
          <w:rFonts w:asciiTheme="minorHAnsi" w:hAnsiTheme="minorHAnsi" w:cstheme="minorHAnsi"/>
          <w:color w:val="auto"/>
        </w:rPr>
        <w:t xml:space="preserve"> punktów</w:t>
      </w:r>
      <w:r>
        <w:rPr>
          <w:rFonts w:asciiTheme="minorHAnsi" w:hAnsiTheme="minorHAnsi" w:cstheme="minorHAnsi"/>
          <w:color w:val="auto"/>
        </w:rPr>
        <w:t>.</w:t>
      </w:r>
      <w:r w:rsidRPr="005A087C">
        <w:rPr>
          <w:color w:val="auto"/>
        </w:rPr>
        <w:t xml:space="preserve"> </w:t>
      </w:r>
    </w:p>
    <w:p w14:paraId="684EFFF3" w14:textId="77777777" w:rsidR="00FA3637" w:rsidRPr="009B7362" w:rsidRDefault="00FA3637" w:rsidP="009B7362">
      <w:pPr>
        <w:pStyle w:val="Akapitzlist1"/>
        <w:spacing w:line="276" w:lineRule="auto"/>
        <w:ind w:right="56"/>
        <w:rPr>
          <w:color w:val="auto"/>
          <w:sz w:val="24"/>
          <w:szCs w:val="24"/>
        </w:rPr>
      </w:pPr>
    </w:p>
    <w:p w14:paraId="44297847" w14:textId="77777777" w:rsidR="009B7362" w:rsidRPr="009B7362" w:rsidRDefault="009B7362" w:rsidP="009B7362">
      <w:pPr>
        <w:pStyle w:val="Normalny2"/>
        <w:spacing w:line="276" w:lineRule="auto"/>
        <w:jc w:val="both"/>
        <w:rPr>
          <w:rFonts w:asciiTheme="minorHAnsi" w:hAnsiTheme="minorHAnsi" w:cstheme="minorHAnsi"/>
        </w:rPr>
      </w:pPr>
      <w:r w:rsidRPr="009B7362">
        <w:rPr>
          <w:rStyle w:val="Domylnaczcionkaakapitu1"/>
          <w:rFonts w:asciiTheme="minorHAnsi" w:hAnsiTheme="minorHAnsi" w:cstheme="minorHAnsi"/>
        </w:rPr>
        <w:t>Zamawiający informuje, iż w postępowaniu na w/w zadanie złożono następujące oferty:</w:t>
      </w:r>
    </w:p>
    <w:p w14:paraId="05F822F9" w14:textId="77777777" w:rsidR="009B7362" w:rsidRPr="009B7362" w:rsidRDefault="009B7362" w:rsidP="009B7362">
      <w:pPr>
        <w:pStyle w:val="Akapitzlist"/>
        <w:suppressAutoHyphens w:val="0"/>
        <w:spacing w:after="0" w:line="276" w:lineRule="auto"/>
        <w:ind w:left="0"/>
        <w:jc w:val="both"/>
        <w:rPr>
          <w:rStyle w:val="Tekstrdowy"/>
          <w:rFonts w:asciiTheme="minorHAnsi" w:hAnsiTheme="minorHAnsi" w:cstheme="minorHAnsi"/>
          <w:b/>
          <w:sz w:val="24"/>
          <w:szCs w:val="24"/>
        </w:rPr>
      </w:pPr>
    </w:p>
    <w:p w14:paraId="55296071" w14:textId="77777777" w:rsidR="0017538B" w:rsidRPr="00B010EE" w:rsidRDefault="0017538B" w:rsidP="0017538B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B010EE">
        <w:rPr>
          <w:rFonts w:asciiTheme="minorHAnsi" w:hAnsiTheme="minorHAnsi" w:cstheme="minorHAnsi"/>
          <w:sz w:val="24"/>
          <w:szCs w:val="24"/>
        </w:rPr>
        <w:t xml:space="preserve">M </w:t>
      </w:r>
      <w:proofErr w:type="spellStart"/>
      <w:r w:rsidRPr="00B010EE">
        <w:rPr>
          <w:rFonts w:asciiTheme="minorHAnsi" w:hAnsiTheme="minorHAnsi" w:cstheme="minorHAnsi"/>
          <w:sz w:val="24"/>
          <w:szCs w:val="24"/>
        </w:rPr>
        <w:t>Concept</w:t>
      </w:r>
      <w:proofErr w:type="spellEnd"/>
      <w:r w:rsidRPr="00B010EE">
        <w:rPr>
          <w:rFonts w:asciiTheme="minorHAnsi" w:hAnsiTheme="minorHAnsi" w:cstheme="minorHAnsi"/>
          <w:sz w:val="24"/>
          <w:szCs w:val="24"/>
        </w:rPr>
        <w:t xml:space="preserve"> Monika </w:t>
      </w:r>
      <w:proofErr w:type="spellStart"/>
      <w:r w:rsidRPr="00B010EE">
        <w:rPr>
          <w:rFonts w:asciiTheme="minorHAnsi" w:hAnsiTheme="minorHAnsi" w:cstheme="minorHAnsi"/>
          <w:sz w:val="24"/>
          <w:szCs w:val="24"/>
        </w:rPr>
        <w:t>Dewerenda</w:t>
      </w:r>
      <w:proofErr w:type="spellEnd"/>
      <w:r w:rsidRPr="00B010EE">
        <w:rPr>
          <w:rFonts w:asciiTheme="minorHAnsi" w:hAnsiTheme="minorHAnsi" w:cstheme="minorHAnsi"/>
          <w:sz w:val="24"/>
          <w:szCs w:val="24"/>
        </w:rPr>
        <w:t xml:space="preserve">-Biedroń, </w:t>
      </w:r>
      <w:r w:rsidRPr="00B010EE">
        <w:rPr>
          <w:rFonts w:asciiTheme="minorHAnsi" w:eastAsia="Times New Roman" w:hAnsiTheme="minorHAnsi" w:cstheme="minorHAnsi"/>
          <w:sz w:val="24"/>
          <w:szCs w:val="24"/>
          <w:lang w:eastAsia="pl-PL"/>
        </w:rPr>
        <w:t>Wejherowska 45</w:t>
      </w:r>
      <w:r w:rsidRPr="00B010EE">
        <w:rPr>
          <w:rFonts w:asciiTheme="minorHAnsi" w:hAnsiTheme="minorHAnsi" w:cstheme="minorHAnsi"/>
          <w:sz w:val="24"/>
          <w:szCs w:val="24"/>
        </w:rPr>
        <w:t xml:space="preserve"> </w:t>
      </w:r>
      <w:r w:rsidRPr="00B010E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42-202 Częstochowa, </w:t>
      </w:r>
    </w:p>
    <w:p w14:paraId="2F65B781" w14:textId="77777777" w:rsidR="0017538B" w:rsidRPr="00B010EE" w:rsidRDefault="0017538B" w:rsidP="0017538B">
      <w:pPr>
        <w:pStyle w:val="Akapitzlist1"/>
        <w:spacing w:line="276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B010EE">
        <w:rPr>
          <w:rFonts w:asciiTheme="minorHAnsi" w:eastAsia="Times New Roman" w:hAnsiTheme="minorHAnsi" w:cstheme="minorHAnsi"/>
          <w:color w:val="auto"/>
          <w:sz w:val="24"/>
          <w:szCs w:val="24"/>
        </w:rPr>
        <w:t>NIP</w:t>
      </w:r>
      <w:r w:rsidRPr="00B010EE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B010EE">
        <w:rPr>
          <w:rFonts w:asciiTheme="minorHAnsi" w:eastAsia="Times New Roman" w:hAnsiTheme="minorHAnsi" w:cstheme="minorHAnsi"/>
          <w:color w:val="auto"/>
          <w:sz w:val="24"/>
          <w:szCs w:val="24"/>
        </w:rPr>
        <w:t>5771946077</w:t>
      </w:r>
      <w:r w:rsidRPr="00B010EE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6C3D8B47" w14:textId="77777777" w:rsidR="0017538B" w:rsidRPr="00B010EE" w:rsidRDefault="0017538B" w:rsidP="0017538B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color w:val="auto"/>
          <w:sz w:val="24"/>
          <w:szCs w:val="24"/>
        </w:rPr>
      </w:pPr>
      <w:proofErr w:type="spellStart"/>
      <w:r w:rsidRPr="00B010EE">
        <w:rPr>
          <w:rFonts w:asciiTheme="minorHAnsi" w:eastAsia="Times New Roman" w:hAnsiTheme="minorHAnsi" w:cstheme="minorHAnsi"/>
          <w:color w:val="auto"/>
          <w:sz w:val="24"/>
          <w:szCs w:val="24"/>
        </w:rPr>
        <w:t>UpHOTEL</w:t>
      </w:r>
      <w:proofErr w:type="spellEnd"/>
      <w:r w:rsidRPr="00B010E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Sp. z o.o., ul. Solna 4</w:t>
      </w:r>
      <w:r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B010EE">
        <w:rPr>
          <w:rFonts w:asciiTheme="minorHAnsi" w:hAnsiTheme="minorHAnsi" w:cstheme="minorHAnsi"/>
          <w:color w:val="auto"/>
          <w:sz w:val="24"/>
          <w:szCs w:val="24"/>
        </w:rPr>
        <w:t>58-500 Jelenia Góra,</w:t>
      </w:r>
      <w:r w:rsidRPr="00B010EE">
        <w:rPr>
          <w:rFonts w:asciiTheme="minorHAnsi" w:eastAsia="Times New Roman" w:hAnsiTheme="minorHAnsi" w:cstheme="minorHAnsi"/>
          <w:color w:val="auto"/>
          <w:sz w:val="24"/>
          <w:szCs w:val="24"/>
        </w:rPr>
        <w:t xml:space="preserve"> </w:t>
      </w:r>
      <w:r w:rsidRPr="00B010EE">
        <w:rPr>
          <w:rFonts w:asciiTheme="minorHAnsi" w:hAnsiTheme="minorHAnsi" w:cstheme="minorHAnsi"/>
          <w:color w:val="auto"/>
          <w:sz w:val="24"/>
          <w:szCs w:val="24"/>
        </w:rPr>
        <w:t>NIP 6112770574</w:t>
      </w:r>
      <w:r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Pr="00B010EE">
        <w:rPr>
          <w:rFonts w:asciiTheme="minorHAnsi" w:hAnsiTheme="minorHAnsi" w:cstheme="minorHAnsi"/>
          <w:color w:val="auto"/>
          <w:sz w:val="24"/>
          <w:szCs w:val="24"/>
        </w:rPr>
        <w:t>Za spełnienie kryterium "cena" Wykonawca uzyskał 91,55 punktów.</w:t>
      </w:r>
      <w:r w:rsidRPr="00B010EE">
        <w:rPr>
          <w:color w:val="auto"/>
          <w:sz w:val="24"/>
          <w:szCs w:val="24"/>
        </w:rPr>
        <w:t xml:space="preserve"> </w:t>
      </w:r>
    </w:p>
    <w:p w14:paraId="10152492" w14:textId="77777777" w:rsidR="0017538B" w:rsidRPr="00B010EE" w:rsidRDefault="0017538B" w:rsidP="0017538B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color w:val="auto"/>
          <w:sz w:val="24"/>
          <w:szCs w:val="24"/>
        </w:rPr>
      </w:pPr>
      <w:r w:rsidRPr="00B010EE">
        <w:rPr>
          <w:rFonts w:asciiTheme="minorHAnsi" w:hAnsiTheme="minorHAnsi" w:cstheme="minorHAnsi"/>
          <w:color w:val="auto"/>
          <w:sz w:val="24"/>
          <w:szCs w:val="24"/>
        </w:rPr>
        <w:t>Hotel Diament S.A.,  ul. Dąbrowskiego 50, 44-100 Gliwice, NIP 6450000606. Za spełnienie kryterium "cena" Wykonawca uzyskał 86,91 punktów.</w:t>
      </w:r>
      <w:r w:rsidRPr="00B010EE">
        <w:rPr>
          <w:color w:val="auto"/>
          <w:sz w:val="24"/>
          <w:szCs w:val="24"/>
        </w:rPr>
        <w:t xml:space="preserve"> </w:t>
      </w:r>
    </w:p>
    <w:p w14:paraId="1628BF98" w14:textId="77777777" w:rsidR="0017538B" w:rsidRPr="00B010EE" w:rsidRDefault="0017538B" w:rsidP="0017538B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color w:val="auto"/>
          <w:sz w:val="24"/>
          <w:szCs w:val="24"/>
        </w:rPr>
      </w:pPr>
      <w:r w:rsidRPr="00B010EE">
        <w:rPr>
          <w:rFonts w:asciiTheme="minorHAnsi" w:hAnsiTheme="minorHAnsi" w:cstheme="minorHAnsi"/>
          <w:color w:val="auto"/>
          <w:sz w:val="24"/>
          <w:szCs w:val="24"/>
        </w:rPr>
        <w:t xml:space="preserve">PHU DAMEX Tomasz </w:t>
      </w:r>
      <w:proofErr w:type="spellStart"/>
      <w:r w:rsidRPr="00B010EE">
        <w:rPr>
          <w:rFonts w:asciiTheme="minorHAnsi" w:hAnsiTheme="minorHAnsi" w:cstheme="minorHAnsi"/>
          <w:color w:val="auto"/>
          <w:sz w:val="24"/>
          <w:szCs w:val="24"/>
        </w:rPr>
        <w:t>Daniecki</w:t>
      </w:r>
      <w:proofErr w:type="spellEnd"/>
      <w:r w:rsidRPr="00B010EE">
        <w:rPr>
          <w:rFonts w:asciiTheme="minorHAnsi" w:hAnsiTheme="minorHAnsi" w:cstheme="minorHAnsi"/>
          <w:color w:val="auto"/>
          <w:sz w:val="24"/>
          <w:szCs w:val="24"/>
        </w:rPr>
        <w:t xml:space="preserve"> Hotel Arena SPA &amp; </w:t>
      </w:r>
      <w:proofErr w:type="spellStart"/>
      <w:r w:rsidRPr="00B010EE">
        <w:rPr>
          <w:rFonts w:asciiTheme="minorHAnsi" w:hAnsiTheme="minorHAnsi" w:cstheme="minorHAnsi"/>
          <w:color w:val="auto"/>
          <w:sz w:val="24"/>
          <w:szCs w:val="24"/>
        </w:rPr>
        <w:t>Wellness</w:t>
      </w:r>
      <w:proofErr w:type="spellEnd"/>
      <w:r w:rsidRPr="00B010EE">
        <w:rPr>
          <w:rFonts w:asciiTheme="minorHAnsi" w:hAnsiTheme="minorHAnsi" w:cstheme="minorHAnsi"/>
          <w:color w:val="auto"/>
          <w:sz w:val="24"/>
          <w:szCs w:val="24"/>
        </w:rPr>
        <w:t>, ul. De Gaulle`a 8, 43-100 Tychy, NIP 6461809346. Za spełnienie kryterium "cena" Wykonawca uzyskał 83,31 punktów.</w:t>
      </w:r>
      <w:r w:rsidRPr="00B010EE">
        <w:rPr>
          <w:color w:val="auto"/>
          <w:sz w:val="24"/>
          <w:szCs w:val="24"/>
        </w:rPr>
        <w:t xml:space="preserve"> </w:t>
      </w:r>
    </w:p>
    <w:p w14:paraId="344AF9CB" w14:textId="77777777" w:rsidR="0017538B" w:rsidRPr="00B010EE" w:rsidRDefault="0017538B" w:rsidP="0017538B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color w:val="auto"/>
          <w:sz w:val="24"/>
          <w:szCs w:val="24"/>
        </w:rPr>
      </w:pPr>
      <w:r w:rsidRPr="00B010EE">
        <w:rPr>
          <w:rFonts w:asciiTheme="minorHAnsi" w:hAnsiTheme="minorHAnsi" w:cstheme="minorHAnsi"/>
          <w:color w:val="auto"/>
          <w:sz w:val="24"/>
          <w:szCs w:val="24"/>
        </w:rPr>
        <w:t xml:space="preserve">Firma Handlowo-Usługowa </w:t>
      </w:r>
      <w:proofErr w:type="spellStart"/>
      <w:r w:rsidRPr="00B010EE">
        <w:rPr>
          <w:rFonts w:asciiTheme="minorHAnsi" w:hAnsiTheme="minorHAnsi" w:cstheme="minorHAnsi"/>
          <w:color w:val="auto"/>
          <w:sz w:val="24"/>
          <w:szCs w:val="24"/>
        </w:rPr>
        <w:t>KaJa</w:t>
      </w:r>
      <w:proofErr w:type="spellEnd"/>
      <w:r w:rsidRPr="00B010EE">
        <w:rPr>
          <w:rFonts w:asciiTheme="minorHAnsi" w:hAnsiTheme="minorHAnsi" w:cstheme="minorHAnsi"/>
          <w:color w:val="auto"/>
          <w:sz w:val="24"/>
          <w:szCs w:val="24"/>
        </w:rPr>
        <w:t xml:space="preserve"> Jacek Przybylski, ul. A. </w:t>
      </w:r>
      <w:proofErr w:type="spellStart"/>
      <w:r w:rsidRPr="00B010EE">
        <w:rPr>
          <w:rFonts w:asciiTheme="minorHAnsi" w:hAnsiTheme="minorHAnsi" w:cstheme="minorHAnsi"/>
          <w:color w:val="auto"/>
          <w:sz w:val="24"/>
          <w:szCs w:val="24"/>
        </w:rPr>
        <w:t>Necla</w:t>
      </w:r>
      <w:proofErr w:type="spellEnd"/>
      <w:r w:rsidRPr="00B010EE">
        <w:rPr>
          <w:rFonts w:asciiTheme="minorHAnsi" w:hAnsiTheme="minorHAnsi" w:cstheme="minorHAnsi"/>
          <w:color w:val="auto"/>
          <w:sz w:val="24"/>
          <w:szCs w:val="24"/>
        </w:rPr>
        <w:t xml:space="preserve"> 4/16, 84-200 Wejherowo, NIP 5881292441, . Za spełnienie kryterium "cena" Wykonawca uzyskał 73,60 punktów.</w:t>
      </w:r>
      <w:r w:rsidRPr="00B010EE">
        <w:rPr>
          <w:color w:val="auto"/>
          <w:sz w:val="24"/>
          <w:szCs w:val="24"/>
        </w:rPr>
        <w:t xml:space="preserve"> </w:t>
      </w:r>
    </w:p>
    <w:p w14:paraId="3B5DB6D7" w14:textId="77777777" w:rsidR="0017538B" w:rsidRPr="00B010EE" w:rsidRDefault="0017538B" w:rsidP="0017538B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color w:val="auto"/>
          <w:sz w:val="24"/>
          <w:szCs w:val="24"/>
        </w:rPr>
      </w:pPr>
      <w:r w:rsidRPr="00B010EE">
        <w:rPr>
          <w:rFonts w:asciiTheme="minorHAnsi" w:hAnsiTheme="minorHAnsi" w:cstheme="minorHAnsi"/>
          <w:color w:val="auto"/>
          <w:sz w:val="24"/>
          <w:szCs w:val="24"/>
        </w:rPr>
        <w:t>Akademia Dla Biznesu sp. z o.o., ul. Lelewela 3/7/69, 93-166 Łódź, NIP 7292751891, . Za spełnienie kryterium "cena" Wykonawca uzyskał 50,07 punktów.</w:t>
      </w:r>
      <w:r w:rsidRPr="00B010EE">
        <w:rPr>
          <w:color w:val="auto"/>
          <w:sz w:val="24"/>
          <w:szCs w:val="24"/>
        </w:rPr>
        <w:t xml:space="preserve"> </w:t>
      </w:r>
    </w:p>
    <w:p w14:paraId="061F7F5C" w14:textId="77777777" w:rsidR="0005300A" w:rsidRPr="0005300A" w:rsidRDefault="0017538B" w:rsidP="0017538B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color w:val="auto"/>
          <w:sz w:val="24"/>
          <w:szCs w:val="24"/>
        </w:rPr>
      </w:pPr>
      <w:proofErr w:type="spellStart"/>
      <w:r w:rsidRPr="000654BF">
        <w:rPr>
          <w:rFonts w:asciiTheme="minorHAnsi" w:hAnsiTheme="minorHAnsi" w:cstheme="minorHAnsi"/>
          <w:color w:val="auto"/>
          <w:sz w:val="24"/>
          <w:szCs w:val="24"/>
        </w:rPr>
        <w:t>Skrivanek</w:t>
      </w:r>
      <w:proofErr w:type="spellEnd"/>
      <w:r w:rsidRPr="000654BF">
        <w:rPr>
          <w:rFonts w:asciiTheme="minorHAnsi" w:hAnsiTheme="minorHAnsi" w:cstheme="minorHAnsi"/>
          <w:color w:val="auto"/>
          <w:sz w:val="24"/>
          <w:szCs w:val="24"/>
        </w:rPr>
        <w:t xml:space="preserve"> sp. z o.o.,  Plac Konstytucji 6/75 00-550 Warszawa, NIP 6342245400. </w:t>
      </w:r>
      <w:r w:rsidRPr="000654BF">
        <w:rPr>
          <w:rFonts w:asciiTheme="minorHAnsi" w:eastAsia="DejaVu Sans" w:hAnsiTheme="minorHAnsi" w:cstheme="minorHAnsi"/>
          <w:color w:val="auto"/>
          <w:sz w:val="24"/>
          <w:szCs w:val="24"/>
          <w:lang w:eastAsia="en-US"/>
        </w:rPr>
        <w:t>Na podstawie art. 226 ust.1 pkt 5   ustawy z dnia 11.09.2019 roku Prawo zamówień publicznych</w:t>
      </w:r>
      <w:r w:rsidRPr="000654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53C24A2" w14:textId="118067EC" w:rsidR="0017538B" w:rsidRPr="000654BF" w:rsidRDefault="0017538B" w:rsidP="0005300A">
      <w:pPr>
        <w:pStyle w:val="Akapitzlist1"/>
        <w:spacing w:line="276" w:lineRule="auto"/>
        <w:rPr>
          <w:color w:val="auto"/>
          <w:sz w:val="24"/>
          <w:szCs w:val="24"/>
        </w:rPr>
      </w:pPr>
      <w:r w:rsidRPr="000654BF">
        <w:rPr>
          <w:rFonts w:asciiTheme="minorHAnsi" w:hAnsiTheme="minorHAnsi" w:cstheme="minorHAnsi"/>
          <w:color w:val="auto"/>
          <w:sz w:val="24"/>
          <w:szCs w:val="24"/>
        </w:rPr>
        <w:t xml:space="preserve">(t. j. Dz. U. z 2024 roku, poz.1320) oferta Wykonawcy podlega odrzuceniu albowiem jej treść </w:t>
      </w:r>
      <w:r w:rsidRPr="000654BF">
        <w:rPr>
          <w:rFonts w:asciiTheme="minorHAnsi" w:hAnsiTheme="minorHAnsi" w:cstheme="minorHAnsi"/>
          <w:color w:val="auto"/>
          <w:sz w:val="24"/>
          <w:szCs w:val="24"/>
        </w:rPr>
        <w:lastRenderedPageBreak/>
        <w:t>jest niezgodna z warunkami.</w:t>
      </w:r>
      <w:bookmarkStart w:id="1" w:name="_GoBack"/>
      <w:bookmarkEnd w:id="1"/>
      <w:r w:rsidRPr="000654BF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0654BF">
        <w:rPr>
          <w:rFonts w:asciiTheme="minorHAnsi" w:hAnsiTheme="minorHAnsi" w:cstheme="minorHAnsi"/>
          <w:color w:val="auto"/>
          <w:sz w:val="24"/>
          <w:szCs w:val="24"/>
          <w:lang w:eastAsia="ar-SA"/>
        </w:rPr>
        <w:t>Zamawiający w Rozdziale II pkt 1.2 ppk.3 i załączniku nr 1 do SWZ opisał przedmiot zamówienia. Zgodnie z zapisem SWZ  Zamawiający określił, iż „</w:t>
      </w:r>
      <w:r w:rsidRPr="000654BF">
        <w:rPr>
          <w:rFonts w:asciiTheme="minorHAnsi" w:hAnsiTheme="minorHAnsi" w:cstheme="minorHAnsi"/>
          <w:color w:val="auto"/>
          <w:sz w:val="24"/>
          <w:szCs w:val="24"/>
        </w:rPr>
        <w:t>Zapewnienie noclegu w dniu od 04.04.2025 do 05.04.2025 wg następującej konfiguracji: pokoje 1  osobowe (30 pokoi) i 2 osobowe (15 pokoi) z pełnym węzłem sanitarnym: pokoje muszą być z łazienkami, wyposażone w TV i bezprzewodowy Internet”.</w:t>
      </w:r>
      <w:r w:rsidRPr="000654BF">
        <w:rPr>
          <w:rFonts w:asciiTheme="minorHAnsi" w:hAnsiTheme="minorHAnsi" w:cstheme="minorHAnsi"/>
          <w:color w:val="auto"/>
          <w:sz w:val="24"/>
          <w:szCs w:val="24"/>
          <w:lang w:eastAsia="ar-SA"/>
        </w:rPr>
        <w:t xml:space="preserve"> </w:t>
      </w:r>
      <w:r w:rsidRPr="000654BF">
        <w:rPr>
          <w:rFonts w:asciiTheme="minorHAnsi" w:hAnsiTheme="minorHAnsi" w:cstheme="minorHAnsi"/>
          <w:color w:val="auto"/>
          <w:sz w:val="24"/>
          <w:szCs w:val="24"/>
        </w:rPr>
        <w:t xml:space="preserve">Zamawiający ustalił, iż na stronie internetowej wskazanego przez Wykonawcę Hotelu widnieje informacja, iż Hotel dysponuje 29 pokojami. </w:t>
      </w:r>
      <w:r w:rsidRPr="000654BF">
        <w:rPr>
          <w:rFonts w:asciiTheme="minorHAnsi" w:hAnsiTheme="minorHAnsi" w:cstheme="minorHAnsi"/>
          <w:color w:val="auto"/>
          <w:sz w:val="24"/>
          <w:szCs w:val="24"/>
          <w:lang w:eastAsia="ar-SA"/>
        </w:rPr>
        <w:t>Zamawiający zwrócił się do Wykonawcy o wyjaśnienie treści złożonej oferty w zakresie zakwaterowania. Wykonawca wyjaśnił, iż zaproponowany „Hotel Kołodziej” posiada 23 pokoje dwuosobowe, 4 pokoje trzyosobowe oraz 2 pokoje jednoosobowe, co przekłada się na łączne obłożenie 60 osób. Wszystkie pokoje posiadają łazienkę i są wyposażone w TV, zestaw do parzenia kawy lub herbaty oraz bezprzewodowy Internet. Oznacza to, że zaoferowane zakwaterowanie jest niezgodne z warunkami zamówienia.</w:t>
      </w:r>
    </w:p>
    <w:p w14:paraId="3F561C1D" w14:textId="7EFF679E" w:rsidR="0017538B" w:rsidRPr="000654BF" w:rsidRDefault="0017538B" w:rsidP="0017538B">
      <w:pPr>
        <w:pStyle w:val="Akapitzlist1"/>
        <w:numPr>
          <w:ilvl w:val="0"/>
          <w:numId w:val="13"/>
        </w:numPr>
        <w:spacing w:line="276" w:lineRule="auto"/>
        <w:ind w:left="0" w:firstLine="0"/>
        <w:rPr>
          <w:color w:val="auto"/>
          <w:sz w:val="24"/>
          <w:szCs w:val="24"/>
        </w:rPr>
      </w:pPr>
      <w:r w:rsidRPr="000654BF">
        <w:rPr>
          <w:rFonts w:asciiTheme="minorHAnsi" w:hAnsiTheme="minorHAnsi" w:cstheme="minorHAnsi"/>
          <w:color w:val="auto"/>
          <w:sz w:val="24"/>
          <w:szCs w:val="24"/>
        </w:rPr>
        <w:t xml:space="preserve">Marketing House Poland Sp. z o.o. Sp.k., ul. 11 Listopada, 223 05-070 Sulejówek, </w:t>
      </w:r>
      <w:r w:rsidRPr="000654BF">
        <w:rPr>
          <w:rFonts w:asciiTheme="minorHAnsi" w:hAnsiTheme="minorHAnsi" w:cstheme="minorHAnsi"/>
          <w:color w:val="auto"/>
          <w:sz w:val="24"/>
          <w:szCs w:val="24"/>
        </w:rPr>
        <w:br/>
        <w:t xml:space="preserve">NIP 1231042915. </w:t>
      </w:r>
      <w:r w:rsidRPr="000654BF">
        <w:rPr>
          <w:rFonts w:eastAsia="DejaVu Sans"/>
          <w:color w:val="auto"/>
          <w:sz w:val="24"/>
          <w:szCs w:val="24"/>
          <w:lang w:eastAsia="en-US"/>
        </w:rPr>
        <w:t>Na podstawie art. 226 ust.1 pkt 3, pkt 6 i art. 226 ust. 1 pkt 12 ustawy z dnia 11.09.2019 roku Prawo zamówień publicznych</w:t>
      </w:r>
      <w:r w:rsidRPr="000654BF">
        <w:rPr>
          <w:color w:val="auto"/>
          <w:sz w:val="24"/>
          <w:szCs w:val="24"/>
        </w:rPr>
        <w:t xml:space="preserve"> (t. j. Dz.U. z 2024, poz.1320) oferta Wykonawcy została odrzucona w niniejszym postępowaniu, albowiem jest niezgodna z przepisami ustawy prawo zamówień publicznych, nie została sporządzona w sposób zgodny z wymaganiami technicznymi sporządzenia ofert, określonymi przez Zamawiającego w SWZ. </w:t>
      </w:r>
      <w:r w:rsidRPr="000654BF">
        <w:rPr>
          <w:rFonts w:asciiTheme="minorHAnsi" w:hAnsiTheme="minorHAnsi" w:cstheme="minorHAnsi"/>
          <w:color w:val="auto"/>
          <w:sz w:val="24"/>
          <w:szCs w:val="24"/>
        </w:rPr>
        <w:t xml:space="preserve">Zgodnie z zapisem rozdziału IV sekcja 1 pkt 1.1  SWZ: „Oferta składana jest pod rygorem nieważności w formie elektronicznej opatrzona kwalifikowanym podpisem elektronicznym lub w postaci elektronicznej opatrzonej podpisem zaufanym lub podpisem osobistym”. Zamawiający ustalił, iż Wykonawca nie złożył oferty w sposób prawidłowy. Oferta Wykonawcy nie została podpisana ani kwalifikowanym podpisem elektronicznym ani podpisem zaufanym ani podpisem osobistym. </w:t>
      </w:r>
    </w:p>
    <w:p w14:paraId="473EE33F" w14:textId="099F6D1C" w:rsidR="00C30F7B" w:rsidRPr="009B7362" w:rsidRDefault="00C30F7B" w:rsidP="0017538B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</w:rPr>
      </w:pPr>
    </w:p>
    <w:sectPr w:rsidR="00C30F7B" w:rsidRPr="009B7362" w:rsidSect="007B13B7">
      <w:headerReference w:type="default" r:id="rId9"/>
      <w:footerReference w:type="default" r:id="rId10"/>
      <w:pgSz w:w="11906" w:h="16838"/>
      <w:pgMar w:top="993" w:right="1418" w:bottom="993" w:left="1418" w:header="709" w:footer="709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6FF43" w14:textId="77777777" w:rsidR="000573CB" w:rsidRDefault="000573CB">
      <w:r>
        <w:separator/>
      </w:r>
    </w:p>
  </w:endnote>
  <w:endnote w:type="continuationSeparator" w:id="0">
    <w:p w14:paraId="19B33669" w14:textId="77777777" w:rsidR="000573CB" w:rsidRDefault="00057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alibri"/>
    <w:charset w:val="EE"/>
    <w:family w:val="modern"/>
    <w:pitch w:val="fixed"/>
    <w:sig w:usb0="E0000AFF" w:usb1="400078FF" w:usb2="0000000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font640">
    <w:charset w:val="00"/>
    <w:family w:val="auto"/>
    <w:pitch w:val="variable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D398" w14:textId="67B2CC45" w:rsidR="00846E32" w:rsidRDefault="00846E32">
    <w:pPr>
      <w:pStyle w:val="Stopka"/>
    </w:pPr>
    <w:r>
      <w:rPr>
        <w:noProof/>
      </w:rPr>
      <w:drawing>
        <wp:anchor distT="0" distB="0" distL="114935" distR="114935" simplePos="0" relativeHeight="251658240" behindDoc="1" locked="0" layoutInCell="1" allowOverlap="1" wp14:anchorId="3A4F2490" wp14:editId="51537418">
          <wp:simplePos x="0" y="0"/>
          <wp:positionH relativeFrom="column">
            <wp:posOffset>393065</wp:posOffset>
          </wp:positionH>
          <wp:positionV relativeFrom="paragraph">
            <wp:posOffset>9972675</wp:posOffset>
          </wp:positionV>
          <wp:extent cx="5759450" cy="342900"/>
          <wp:effectExtent l="0" t="0" r="0" b="0"/>
          <wp:wrapNone/>
          <wp:docPr id="1912347242" name="Obraz 19123472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150" r="-8" b="-150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42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F6663" w14:textId="77777777" w:rsidR="000573CB" w:rsidRDefault="000573CB">
      <w:r>
        <w:separator/>
      </w:r>
    </w:p>
  </w:footnote>
  <w:footnote w:type="continuationSeparator" w:id="0">
    <w:p w14:paraId="5F7F6C04" w14:textId="77777777" w:rsidR="000573CB" w:rsidRDefault="00057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D6B04" w14:textId="2510F5BD" w:rsidR="006401E5" w:rsidRPr="006401E5" w:rsidRDefault="009B7362" w:rsidP="009E186C">
    <w:pPr>
      <w:pStyle w:val="Nagwek"/>
    </w:pPr>
    <w:r>
      <w:rPr>
        <w:noProof/>
      </w:rPr>
      <w:drawing>
        <wp:inline distT="0" distB="0" distL="0" distR="0" wp14:anchorId="16B02051" wp14:editId="7DD46FEE">
          <wp:extent cx="5568950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689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5CB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5C2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C15A8"/>
    <w:multiLevelType w:val="hybridMultilevel"/>
    <w:tmpl w:val="9528946A"/>
    <w:lvl w:ilvl="0" w:tplc="B62C53BA">
      <w:start w:val="5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53B53"/>
    <w:multiLevelType w:val="hybridMultilevel"/>
    <w:tmpl w:val="D6CE4CA0"/>
    <w:lvl w:ilvl="0" w:tplc="ADCE57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12CAE"/>
    <w:multiLevelType w:val="hybridMultilevel"/>
    <w:tmpl w:val="B3F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0004C8"/>
    <w:multiLevelType w:val="hybridMultilevel"/>
    <w:tmpl w:val="76D43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E0978"/>
    <w:multiLevelType w:val="hybridMultilevel"/>
    <w:tmpl w:val="8FFEAC82"/>
    <w:lvl w:ilvl="0" w:tplc="E0A00B86">
      <w:start w:val="3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22B40"/>
    <w:multiLevelType w:val="hybridMultilevel"/>
    <w:tmpl w:val="D220BA0C"/>
    <w:lvl w:ilvl="0" w:tplc="2AE88D1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D5437F"/>
    <w:multiLevelType w:val="hybridMultilevel"/>
    <w:tmpl w:val="37725764"/>
    <w:lvl w:ilvl="0" w:tplc="2E4EB2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E37B8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AA37ED"/>
    <w:multiLevelType w:val="hybridMultilevel"/>
    <w:tmpl w:val="777C6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C5C16"/>
    <w:multiLevelType w:val="hybridMultilevel"/>
    <w:tmpl w:val="55F64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A2419"/>
    <w:multiLevelType w:val="hybridMultilevel"/>
    <w:tmpl w:val="55F64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2"/>
  </w:num>
  <w:num w:numId="7">
    <w:abstractNumId w:val="11"/>
  </w:num>
  <w:num w:numId="8">
    <w:abstractNumId w:val="1"/>
  </w:num>
  <w:num w:numId="9">
    <w:abstractNumId w:val="9"/>
  </w:num>
  <w:num w:numId="10">
    <w:abstractNumId w:val="0"/>
  </w:num>
  <w:num w:numId="11">
    <w:abstractNumId w:val="6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5E3B153C-EB4E-4C54-9307-64662CBC0A0D}"/>
  </w:docVars>
  <w:rsids>
    <w:rsidRoot w:val="00084C19"/>
    <w:rsid w:val="00001EE0"/>
    <w:rsid w:val="00005DDF"/>
    <w:rsid w:val="0002341B"/>
    <w:rsid w:val="00043817"/>
    <w:rsid w:val="00047973"/>
    <w:rsid w:val="0005300A"/>
    <w:rsid w:val="000573CB"/>
    <w:rsid w:val="00084C19"/>
    <w:rsid w:val="00093A7D"/>
    <w:rsid w:val="000C3EEE"/>
    <w:rsid w:val="000C4113"/>
    <w:rsid w:val="00150AB8"/>
    <w:rsid w:val="00151B6E"/>
    <w:rsid w:val="0015739E"/>
    <w:rsid w:val="00160E06"/>
    <w:rsid w:val="00174884"/>
    <w:rsid w:val="0017538B"/>
    <w:rsid w:val="001825DB"/>
    <w:rsid w:val="001D32D4"/>
    <w:rsid w:val="001D3C01"/>
    <w:rsid w:val="001E3572"/>
    <w:rsid w:val="001F196E"/>
    <w:rsid w:val="002001BB"/>
    <w:rsid w:val="002008D4"/>
    <w:rsid w:val="002333D8"/>
    <w:rsid w:val="00256401"/>
    <w:rsid w:val="00267B79"/>
    <w:rsid w:val="00276DA9"/>
    <w:rsid w:val="00281158"/>
    <w:rsid w:val="00291627"/>
    <w:rsid w:val="00291733"/>
    <w:rsid w:val="00295228"/>
    <w:rsid w:val="002A38A3"/>
    <w:rsid w:val="002B4E8F"/>
    <w:rsid w:val="002B71DD"/>
    <w:rsid w:val="002E6136"/>
    <w:rsid w:val="002E6E06"/>
    <w:rsid w:val="00312D92"/>
    <w:rsid w:val="00322780"/>
    <w:rsid w:val="0033299E"/>
    <w:rsid w:val="003406EF"/>
    <w:rsid w:val="00354505"/>
    <w:rsid w:val="0038354F"/>
    <w:rsid w:val="00384528"/>
    <w:rsid w:val="003C2D68"/>
    <w:rsid w:val="003C7039"/>
    <w:rsid w:val="004113B5"/>
    <w:rsid w:val="00412636"/>
    <w:rsid w:val="0042229F"/>
    <w:rsid w:val="004356F8"/>
    <w:rsid w:val="00484E52"/>
    <w:rsid w:val="00491DF7"/>
    <w:rsid w:val="004B4147"/>
    <w:rsid w:val="004C3250"/>
    <w:rsid w:val="004C5F7A"/>
    <w:rsid w:val="004C6085"/>
    <w:rsid w:val="004E023E"/>
    <w:rsid w:val="004F4B9A"/>
    <w:rsid w:val="0050657E"/>
    <w:rsid w:val="00507CB6"/>
    <w:rsid w:val="00523510"/>
    <w:rsid w:val="0055346B"/>
    <w:rsid w:val="00566B15"/>
    <w:rsid w:val="00567E9E"/>
    <w:rsid w:val="0057312E"/>
    <w:rsid w:val="005A11C9"/>
    <w:rsid w:val="005F3289"/>
    <w:rsid w:val="006070BD"/>
    <w:rsid w:val="00607479"/>
    <w:rsid w:val="00611BC0"/>
    <w:rsid w:val="00623132"/>
    <w:rsid w:val="006401E5"/>
    <w:rsid w:val="00646742"/>
    <w:rsid w:val="0068000F"/>
    <w:rsid w:val="00682E45"/>
    <w:rsid w:val="006A5D9E"/>
    <w:rsid w:val="006A6FE5"/>
    <w:rsid w:val="006B1ABA"/>
    <w:rsid w:val="006F0612"/>
    <w:rsid w:val="006F2636"/>
    <w:rsid w:val="006F7169"/>
    <w:rsid w:val="00712C07"/>
    <w:rsid w:val="00721427"/>
    <w:rsid w:val="00724D1C"/>
    <w:rsid w:val="00727C0E"/>
    <w:rsid w:val="007570FA"/>
    <w:rsid w:val="00783DCA"/>
    <w:rsid w:val="00787EC6"/>
    <w:rsid w:val="007923B8"/>
    <w:rsid w:val="007A2378"/>
    <w:rsid w:val="007B1082"/>
    <w:rsid w:val="007B13B7"/>
    <w:rsid w:val="007B4A2A"/>
    <w:rsid w:val="007C1021"/>
    <w:rsid w:val="007F5AC2"/>
    <w:rsid w:val="008044E2"/>
    <w:rsid w:val="00835F37"/>
    <w:rsid w:val="00846E32"/>
    <w:rsid w:val="008525E6"/>
    <w:rsid w:val="00893F56"/>
    <w:rsid w:val="008C1D16"/>
    <w:rsid w:val="008D685F"/>
    <w:rsid w:val="009153D6"/>
    <w:rsid w:val="00915C3D"/>
    <w:rsid w:val="0092176B"/>
    <w:rsid w:val="00956E4B"/>
    <w:rsid w:val="00996FD2"/>
    <w:rsid w:val="009A06DE"/>
    <w:rsid w:val="009A40F8"/>
    <w:rsid w:val="009B7362"/>
    <w:rsid w:val="009C3297"/>
    <w:rsid w:val="009C5F31"/>
    <w:rsid w:val="009C765F"/>
    <w:rsid w:val="009E0DE8"/>
    <w:rsid w:val="009E186C"/>
    <w:rsid w:val="009E44AF"/>
    <w:rsid w:val="00A254B7"/>
    <w:rsid w:val="00A530CA"/>
    <w:rsid w:val="00A67873"/>
    <w:rsid w:val="00A740E3"/>
    <w:rsid w:val="00A8187D"/>
    <w:rsid w:val="00AA6C0F"/>
    <w:rsid w:val="00AC5F53"/>
    <w:rsid w:val="00AC7C50"/>
    <w:rsid w:val="00AE06BF"/>
    <w:rsid w:val="00AE6AA4"/>
    <w:rsid w:val="00AE6E5B"/>
    <w:rsid w:val="00B00F58"/>
    <w:rsid w:val="00B15A9E"/>
    <w:rsid w:val="00B27F3E"/>
    <w:rsid w:val="00B438E5"/>
    <w:rsid w:val="00B60A90"/>
    <w:rsid w:val="00B60D9E"/>
    <w:rsid w:val="00B61AAF"/>
    <w:rsid w:val="00B665A5"/>
    <w:rsid w:val="00B669EF"/>
    <w:rsid w:val="00B674C9"/>
    <w:rsid w:val="00B67B53"/>
    <w:rsid w:val="00B7131E"/>
    <w:rsid w:val="00B71DCA"/>
    <w:rsid w:val="00B735AA"/>
    <w:rsid w:val="00B83376"/>
    <w:rsid w:val="00B84C12"/>
    <w:rsid w:val="00B960A8"/>
    <w:rsid w:val="00BD1A15"/>
    <w:rsid w:val="00BE7E24"/>
    <w:rsid w:val="00BE7ECB"/>
    <w:rsid w:val="00C22B2E"/>
    <w:rsid w:val="00C30F7B"/>
    <w:rsid w:val="00C72D03"/>
    <w:rsid w:val="00C81B17"/>
    <w:rsid w:val="00C85F64"/>
    <w:rsid w:val="00C96C96"/>
    <w:rsid w:val="00CC2263"/>
    <w:rsid w:val="00CD1A28"/>
    <w:rsid w:val="00CE58B9"/>
    <w:rsid w:val="00CF369E"/>
    <w:rsid w:val="00D04854"/>
    <w:rsid w:val="00D14BEB"/>
    <w:rsid w:val="00D15982"/>
    <w:rsid w:val="00D221CD"/>
    <w:rsid w:val="00D34A0E"/>
    <w:rsid w:val="00D40973"/>
    <w:rsid w:val="00D43262"/>
    <w:rsid w:val="00D477EF"/>
    <w:rsid w:val="00D51A8C"/>
    <w:rsid w:val="00D70018"/>
    <w:rsid w:val="00D7140D"/>
    <w:rsid w:val="00DA4E22"/>
    <w:rsid w:val="00DC49FD"/>
    <w:rsid w:val="00DC7CFA"/>
    <w:rsid w:val="00E07DF1"/>
    <w:rsid w:val="00E34EA0"/>
    <w:rsid w:val="00E72797"/>
    <w:rsid w:val="00EB5CB7"/>
    <w:rsid w:val="00EC144C"/>
    <w:rsid w:val="00ED08F2"/>
    <w:rsid w:val="00ED2B7B"/>
    <w:rsid w:val="00ED43FA"/>
    <w:rsid w:val="00EE323D"/>
    <w:rsid w:val="00EF3F1F"/>
    <w:rsid w:val="00EF5E59"/>
    <w:rsid w:val="00F30555"/>
    <w:rsid w:val="00F358A4"/>
    <w:rsid w:val="00F43371"/>
    <w:rsid w:val="00F57C7C"/>
    <w:rsid w:val="00F63080"/>
    <w:rsid w:val="00FA2FBB"/>
    <w:rsid w:val="00FA3637"/>
    <w:rsid w:val="00FA7A54"/>
    <w:rsid w:val="00FF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9A220"/>
  <w15:docId w15:val="{D8773DBA-BFD0-4F75-82A8-6AF63D722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F93A3C"/>
    <w:rPr>
      <w:rFonts w:ascii="Liberation Serif" w:eastAsia="NSimSun" w:hAnsi="Liberation Serif" w:cs="Mangal"/>
      <w:kern w:val="2"/>
      <w:sz w:val="28"/>
      <w:szCs w:val="24"/>
      <w:lang w:eastAsia="zh-CN" w:bidi="hi-IN"/>
    </w:rPr>
  </w:style>
  <w:style w:type="character" w:customStyle="1" w:styleId="Tekstrdowy">
    <w:name w:val="Tekst źródłowy"/>
    <w:qFormat/>
    <w:rsid w:val="00F93A3C"/>
    <w:rPr>
      <w:rFonts w:ascii="Liberation Mono" w:eastAsia="NSimSun" w:hAnsi="Liberation Mono" w:cs="Liberation Mono"/>
    </w:rPr>
  </w:style>
  <w:style w:type="character" w:customStyle="1" w:styleId="Wyrnienie">
    <w:name w:val="Wyróżnienie"/>
    <w:qFormat/>
    <w:rPr>
      <w:i/>
      <w:iCs/>
    </w:rPr>
  </w:style>
  <w:style w:type="paragraph" w:styleId="Nagwek">
    <w:name w:val="header"/>
    <w:basedOn w:val="Normalny"/>
    <w:next w:val="Tekstpodstawowy"/>
    <w:uiPriority w:val="99"/>
    <w:rsid w:val="006572E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6572EC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qFormat/>
    <w:rsid w:val="00601FD7"/>
    <w:pPr>
      <w:spacing w:beforeAutospacing="1" w:after="119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qFormat/>
    <w:rsid w:val="00F93A3C"/>
    <w:pPr>
      <w:textAlignment w:val="baseline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ekstpodstawowywcity3">
    <w:name w:val="Body Text Indent 3"/>
    <w:basedOn w:val="Standard"/>
    <w:link w:val="Tekstpodstawowywcity3Znak"/>
    <w:qFormat/>
    <w:rsid w:val="00F93A3C"/>
    <w:pPr>
      <w:ind w:firstLine="1560"/>
    </w:pPr>
    <w:rPr>
      <w:sz w:val="28"/>
    </w:rPr>
  </w:style>
  <w:style w:type="paragraph" w:styleId="Bezodstpw">
    <w:name w:val="No Spacing"/>
    <w:uiPriority w:val="1"/>
    <w:qFormat/>
    <w:rsid w:val="00F93A3C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93A3C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idernamemargin">
    <w:name w:val="providernamemargin"/>
    <w:basedOn w:val="Normalny"/>
    <w:rsid w:val="00A530C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viderdata">
    <w:name w:val="providerdata"/>
    <w:basedOn w:val="Normalny"/>
    <w:rsid w:val="00A530C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rsid w:val="00B8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0C3EEE"/>
    <w:pPr>
      <w:widowControl w:val="0"/>
      <w:autoSpaceDN w:val="0"/>
      <w:jc w:val="both"/>
    </w:pPr>
    <w:rPr>
      <w:rFonts w:ascii="Calibri" w:eastAsia="Calibri" w:hAnsi="Calibri" w:cs="Calibri"/>
      <w:bCs/>
      <w:iCs/>
      <w:color w:val="FF0000"/>
      <w:kern w:val="3"/>
      <w:sz w:val="22"/>
      <w:szCs w:val="22"/>
    </w:rPr>
  </w:style>
  <w:style w:type="character" w:customStyle="1" w:styleId="markedcontent">
    <w:name w:val="markedcontent"/>
    <w:basedOn w:val="Domylnaczcionkaakapitu"/>
    <w:rsid w:val="002B71DD"/>
  </w:style>
  <w:style w:type="character" w:styleId="Pogrubienie">
    <w:name w:val="Strong"/>
    <w:qFormat/>
    <w:rsid w:val="00B438E5"/>
    <w:rPr>
      <w:b/>
      <w:bCs/>
    </w:rPr>
  </w:style>
  <w:style w:type="paragraph" w:customStyle="1" w:styleId="LO-Normal">
    <w:name w:val="LO-Normal"/>
    <w:basedOn w:val="Normalny"/>
    <w:rsid w:val="00B438E5"/>
    <w:pPr>
      <w:autoSpaceDE w:val="0"/>
    </w:pPr>
    <w:rPr>
      <w:rFonts w:eastAsia="Arial"/>
      <w:color w:val="000000"/>
      <w:sz w:val="24"/>
      <w:szCs w:val="24"/>
      <w:lang w:eastAsia="zh-CN" w:bidi="hi-IN"/>
    </w:rPr>
  </w:style>
  <w:style w:type="character" w:customStyle="1" w:styleId="TekstdymkaZnak">
    <w:name w:val="Tekst dymka Znak"/>
    <w:rsid w:val="00B438E5"/>
    <w:rPr>
      <w:rFonts w:ascii="Segoe UI" w:hAnsi="Segoe UI" w:cs="Segoe UI"/>
      <w:sz w:val="18"/>
      <w:szCs w:val="18"/>
      <w:lang w:eastAsia="zh-CN"/>
    </w:rPr>
  </w:style>
  <w:style w:type="paragraph" w:customStyle="1" w:styleId="Nagwek3">
    <w:name w:val="Nagłówek3"/>
    <w:basedOn w:val="Normalny"/>
    <w:next w:val="Tekstpodstawowy"/>
    <w:rsid w:val="00B438E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customStyle="1" w:styleId="Default">
    <w:name w:val="Default"/>
    <w:rsid w:val="009B7362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omylnaczcionkaakapitu1">
    <w:name w:val="Domyślna czcionka akapitu1"/>
    <w:rsid w:val="009B7362"/>
  </w:style>
  <w:style w:type="paragraph" w:customStyle="1" w:styleId="Normalny2">
    <w:name w:val="Normalny2"/>
    <w:rsid w:val="009B7362"/>
    <w:pPr>
      <w:widowControl w:val="0"/>
    </w:pPr>
    <w:rPr>
      <w:rFonts w:ascii="Liberation Serif" w:eastAsia="N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0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5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4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9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2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52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0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3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9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2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5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0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0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2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0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4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1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9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7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6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6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7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6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2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1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9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36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94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4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58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9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4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6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1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6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B153C-EB4E-4C54-9307-64662CBC0A0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F3D0654-42E6-4B27-8900-0F89D8F0C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606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Dawidowski</dc:creator>
  <dc:description/>
  <cp:lastModifiedBy>WOM</cp:lastModifiedBy>
  <cp:revision>5</cp:revision>
  <cp:lastPrinted>2025-03-26T09:23:00Z</cp:lastPrinted>
  <dcterms:created xsi:type="dcterms:W3CDTF">2025-03-26T07:45:00Z</dcterms:created>
  <dcterms:modified xsi:type="dcterms:W3CDTF">2025-03-26T09:41:00Z</dcterms:modified>
  <dc:language>pl-PL</dc:language>
</cp:coreProperties>
</file>